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218"/>
        <w:gridCol w:w="5574"/>
        <w:gridCol w:w="1027"/>
        <w:gridCol w:w="9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94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雅安市人民医院静配中心房间配套设施需求清单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设备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Style w:val="4"/>
                <w:highlight w:val="none"/>
                <w:lang w:val="en-US" w:eastAsia="zh-CN" w:bidi="ar"/>
              </w:rPr>
              <w:t>规格及尺寸（mm）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静配专用不锈钢更鞋柜1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1、2200*400*600(H)mm(长宽高各自误差范围±50mm)；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2、304不锈钢材质；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3、外围、隔板厚度1.0mm；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4、上下分两层，类S型，交错无门，外圆弧脚。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静配专用不锈钢更鞋柜2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1、2000*400*600(H)mm(长宽高各自误差范围±50mm)；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2、304不锈钢材质；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3、外围、隔板厚度1.0mm；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4、上下分两层，类S型，交错无门，外圆弧脚。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静配专用不锈钢更衣柜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1、1200*450*1800(H)mm；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2、304不锈钢，上下均分独立2格，对开门，每格均分2层；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操作凳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1、调节高度500-680mm；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2、黑色PU座垫；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3、气垫升降，带轮。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静配专用文件柜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1、850*380*1800mm；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2、钢制喷塑，面板及侧板厚0.6mm，背板厚0.4mm，单组双对开门；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3、上层独立对开门，门带玻璃观察窗，内部均分两层，中间抽屉，下层独立对开门，不带窗，内部均分两层，门及抽屉均带锁。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静配专用6门更衣柜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1、900*400*1800mm；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2、钢制喷塑；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3、均分两排三列六格，每格独立带锁。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静配专用木质更鞋柜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1、木质定制；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2、1500*600*600mm(需要定制)；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3、样式由甲方使用科室最后确认后方可采购。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静配专用木质更鞋柜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1、木质定制；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2、1400*600*600mm(需要定制)；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3、样式由甲方使用科室最后确认后方可采购。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木质值班高低床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1、木质，双层床；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2、颜色：原木色；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3、风格：现代简约，需要组装；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4、长宽高尺寸：2000*1200*1600mm。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8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合计总价（元）</w:t>
            </w:r>
          </w:p>
        </w:tc>
        <w:tc>
          <w:tcPr>
            <w:tcW w:w="5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09"/>
              </w:tabs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注：报价包含货物运费、到货安装费、税费等相关费用</w:t>
            </w:r>
          </w:p>
        </w:tc>
      </w:tr>
    </w:tbl>
    <w:p>
      <w:bookmarkStart w:id="0" w:name="_GoBack"/>
      <w:bookmarkEnd w:id="0"/>
    </w:p>
    <w:sectPr>
      <w:pgSz w:w="11906" w:h="16838"/>
      <w:pgMar w:top="930" w:right="952" w:bottom="930" w:left="95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wYjQxNzhkMjQ5ZWU2ZTNkYWVjMDM4NmY4ZTY4NWEifQ=="/>
  </w:docVars>
  <w:rsids>
    <w:rsidRoot w:val="3F302F7E"/>
    <w:rsid w:val="062260D2"/>
    <w:rsid w:val="16FA2753"/>
    <w:rsid w:val="182E44F3"/>
    <w:rsid w:val="201562D7"/>
    <w:rsid w:val="39F34699"/>
    <w:rsid w:val="3F302F7E"/>
    <w:rsid w:val="5AD45F9B"/>
    <w:rsid w:val="6E607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