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48"/>
          <w:szCs w:val="48"/>
          <w:lang w:val="en-US" w:eastAsia="zh-CN"/>
        </w:rPr>
      </w:pPr>
      <w:bookmarkStart w:id="0" w:name="_GoBack"/>
      <w:r>
        <w:rPr>
          <w:rFonts w:hint="eastAsia" w:ascii="宋体" w:hAnsi="宋体" w:eastAsia="宋体" w:cs="宋体"/>
          <w:sz w:val="48"/>
          <w:szCs w:val="48"/>
          <w:lang w:val="en-US" w:eastAsia="zh-CN"/>
        </w:rPr>
        <w:t>报名目录</w:t>
      </w:r>
    </w:p>
    <w:bookmarkEnd w:id="0"/>
    <w:p>
      <w:pPr>
        <w:numPr>
          <w:ilvl w:val="0"/>
          <w:numId w:val="1"/>
        </w:numPr>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供应商资质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厂家逐级授权</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生产企业资质（进口产品需附相应报关单）</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法定代表人授权书及身份证复印件</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提供企业主要成员信息表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提供具有仓储条件的证明材料</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提供相对应的产品彩页介绍</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国家对该行业或项目要求的其他相关资质</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无违法违纪记录（并提供中国裁判文书网网页截图）</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无不良记录（自我承诺）</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项目属国家冷链运输产品的,需提供冷链运输配送资质证明（如有）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提供在四川省药械集中采购及医药价格监管平台或其他管理系统已备案配送企业证明材料及挂网产品截图（如有）</w:t>
      </w:r>
    </w:p>
    <w:p>
      <w:pPr>
        <w:numPr>
          <w:ilvl w:val="0"/>
          <w:numId w:val="1"/>
        </w:numPr>
        <w:ind w:left="0" w:leftChars="0" w:firstLine="0" w:firstLineChars="0"/>
        <w:rPr>
          <w:rFonts w:hint="eastAsia" w:ascii="宋体" w:hAnsi="宋体" w:eastAsia="宋体" w:cs="宋体"/>
          <w:sz w:val="32"/>
          <w:szCs w:val="32"/>
          <w:lang w:val="en-US" w:eastAsia="zh-CN"/>
        </w:rPr>
      </w:pPr>
      <w:r>
        <w:rPr>
          <w:rFonts w:hint="eastAsia" w:ascii="宋体" w:hAnsi="宋体" w:eastAsia="宋体" w:cs="宋体"/>
          <w:sz w:val="32"/>
          <w:szCs w:val="32"/>
          <w:lang w:val="en-US" w:eastAsia="zh-CN"/>
        </w:rPr>
        <w:t>该项目采购公告截图</w:t>
      </w:r>
    </w:p>
    <w:p>
      <w:pPr>
        <w:numPr>
          <w:ilvl w:val="0"/>
          <w:numId w:val="0"/>
        </w:numPr>
        <w:ind w:leftChars="0"/>
        <w:rPr>
          <w:rFonts w:hint="eastAsia" w:ascii="宋体" w:hAnsi="宋体" w:eastAsia="宋体" w:cs="宋体"/>
          <w:sz w:val="32"/>
          <w:szCs w:val="32"/>
          <w:lang w:val="en-US" w:eastAsia="zh-CN"/>
        </w:rPr>
      </w:pPr>
    </w:p>
    <w:p>
      <w:pPr>
        <w:numPr>
          <w:ilvl w:val="0"/>
          <w:numId w:val="0"/>
        </w:numPr>
        <w:ind w:left="420" w:left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4693DE"/>
    <w:multiLevelType w:val="singleLevel"/>
    <w:tmpl w:val="DE4693D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NmMjc3MDY1YTM4Y2Q3ZTQyMmRhODdlNTAxZTBhNmEifQ=="/>
  </w:docVars>
  <w:rsids>
    <w:rsidRoot w:val="00000000"/>
    <w:rsid w:val="061328AD"/>
    <w:rsid w:val="1311658E"/>
    <w:rsid w:val="3F9E01E2"/>
    <w:rsid w:val="48897778"/>
    <w:rsid w:val="61A70750"/>
    <w:rsid w:val="64BE6958"/>
    <w:rsid w:val="68037F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keepNext w:val="0"/>
      <w:keepLines w:val="0"/>
      <w:widowControl w:val="0"/>
      <w:suppressLineNumbers w:val="0"/>
      <w:spacing w:before="100" w:beforeAutospacing="1" w:after="100" w:afterAutospacing="1"/>
      <w:ind w:left="0" w:right="0"/>
      <w:jc w:val="left"/>
    </w:pPr>
    <w:rPr>
      <w:rFonts w:hint="default" w:ascii="Calibri" w:hAnsi="Calibri" w:eastAsia="宋体" w:cs="Times New Roman"/>
      <w:kern w:val="0"/>
      <w:sz w:val="24"/>
      <w:szCs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215</Words>
  <Characters>215</Characters>
  <Lines>0</Lines>
  <Paragraphs>0</Paragraphs>
  <TotalTime>0</TotalTime>
  <ScaleCrop>false</ScaleCrop>
  <LinksUpToDate>false</LinksUpToDate>
  <CharactersWithSpaces>215</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2022-09-05T07:51:00Z</dcterms:created>
  <dc:creator>ASUS</dc:creator>
  <cp:lastModifiedBy>吴雨蕊</cp:lastModifiedBy>
  <dcterms:modified xsi:type="dcterms:W3CDTF">2024-05-09T00:38:48Z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859B1489F60A40FCADEC3427C5E09B94_13</vt:lpwstr>
  </property>
</Properties>
</file>