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pStyle w:val="10"/>
        <w:spacing w:line="360" w:lineRule="auto"/>
        <w:ind w:left="0" w:leftChars="0" w:firstLine="0" w:firstLineChars="0"/>
        <w:jc w:val="center"/>
        <w:outlineLvl w:val="0"/>
        <w:rPr>
          <w:rFonts w:hint="default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雅安市人民医院移动护理推车项目需求</w:t>
      </w:r>
    </w:p>
    <w:p>
      <w:pPr>
        <w:pStyle w:val="4"/>
        <w:numPr>
          <w:ilvl w:val="0"/>
          <w:numId w:val="1"/>
        </w:numPr>
        <w:bidi w:val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参数要求</w:t>
      </w:r>
    </w:p>
    <w:tbl>
      <w:tblPr>
        <w:tblStyle w:val="7"/>
        <w:tblW w:w="92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</w:trPr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</w:rPr>
              <w:t>核心功能需求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车体: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整车尺寸：宽520-625mm、深440-475mm、高930-1414mm。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整车重量：小于34kg（含车体、电脑、主电池，不含挂件）。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工作台面：尺寸480mm（宽）×460mm（深）左右，使用高光抑菌材料，耐受医院常用消毒剂，有围挡，围挡高度大于20mm，可高低升降，升降高度范围大于等于300mm。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材质：主体采用铝合金、塑料、钢等材料，车体表面抑菌处理，面板为高光、高亮的ABS抑菌材料。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脚轮：4个医疗级万向脚轮，外径3-4英寸，2个前轮带刹车功能，同时具备超静音、防滑、防缠绕功能。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配件: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抽屉：支持选配1-3层抽屉，尺寸如400mm（宽）×325mm（深）×100/200mm（高），用于放置药物、耗材工具等，可配置抽屉锁。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键盘托盘：尺寸400mm（宽）×220mm（深）×30mm（高）左右，内置医用有线键盘和鼠标。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扩展板：折叠式扩展板，尺寸270mm（宽）×340mm（深）。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垃圾桶：配置2个垃圾桶。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锐器盒支架：配置1个锐器盒支架。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压脉带盒放置架：配置1个压脉带盒放置架。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手消液放置架：配置1个手消液放置架。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电脑：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放置位置：内嵌式设计，嵌入到工作台面中。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配置：CPU为酷睿Intel i5，内存大于等于8GB，硬盘为固态硬盘大于等于256GB，支持2.4G/5G双频WIFI，802.11 a/b/g/n/ac，USB2.0×3，USB3.0×2，RJ45×1，HDMI×1。</w:t>
            </w:r>
          </w:p>
          <w:p>
            <w:pPr>
              <w:pStyle w:val="2"/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兼容性要求：适配院内所有信息系统。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电池：</w:t>
            </w: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放置位置：嵌入在车体底座中。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电芯：磷酸铁锂。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循环次数：大于2000次。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充电时间：小于4小时。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使用时间：大于等于18小时（连续工作）。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电源管理：充放电管理设计，显示电量并且智能动态管理功耗，具有外壳对地漏电电流保护、电击保护功能，具有过压、过流、欠压、过充、过放保护功能，支持手动拆卸、更换。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显示器：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尺寸：大于等于21.5英寸IPS屏。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屏幕比例：16：9。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分辨率：最佳分辨率大于等于1920×1080。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支架调整角度：水平270°全方位旋转，仰角大于等于60度，俯角大于等于5度。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认证：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医用环境：通过YY 0505:2012（IEC 60601-1-2: 2004.IDT）医用电气设备安全检测。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CE认证：提供移动工作站整车CE认证证书。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FCC认证：提供移动工作站整车FCC认证证书。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ROHS认证：提供移动工作站整车ROHS认证证书。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GB31241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认证：提供移动工作站整车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GB31241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认证证书。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安装与维护</w:t>
            </w:r>
          </w:p>
        </w:tc>
        <w:tc>
          <w:tcPr>
            <w:tcW w:w="8322" w:type="dxa"/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安装服务要求：</w:t>
            </w:r>
          </w:p>
          <w:p>
            <w:pPr>
              <w:numPr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要求供货厂家提供专业的安装团队，安装人员应具备相关设备安装的经验和资质，能够熟练掌握移动护理推车的安装流程和技巧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安装团队需接受过厂家的专业培训，熟悉设备的结构、性能和操作要求，确保安装过程符合技术规范和安全标准。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维护团队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要求：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供货厂家应提供专业的维护团队，维护人员需具备丰富的医疗设备维护经验，熟悉移动护理推车的结构、性能和常见故障的处理方法。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维护团队应具备快速响应的能力，能够在接到医院的维护请求后，及时到达现场进行处理，确保设备的正常运行。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售后服务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1.整体质保≥3年，7×24小时技术支持，2小时内远程响应，48小时上门服务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2.提供操作培训（现场+视频教程），含护理流程场景化案例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验收标准</w:t>
            </w:r>
          </w:p>
        </w:tc>
        <w:tc>
          <w:tcPr>
            <w:tcW w:w="8322" w:type="dxa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 xml:space="preserve">到货后现场测试车体、系统稳定性、数据对接功能 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供应商需提供第三方安全认证及医疗行业成功案例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4"/>
        <w:numPr>
          <w:ilvl w:val="0"/>
          <w:numId w:val="1"/>
        </w:numPr>
        <w:bidi w:val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其它需求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1、报价要求：针对（单台价格）进行报价。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2、需提供四川省内医疗行业实际应用案例。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D270A6"/>
    <w:multiLevelType w:val="singleLevel"/>
    <w:tmpl w:val="D5D270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FF4294B"/>
    <w:multiLevelType w:val="singleLevel"/>
    <w:tmpl w:val="6FF429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YzAzZTZhYzY4YmJkNGY4ZDJhMDk4NjBhYTI2N2YifQ=="/>
  </w:docVars>
  <w:rsids>
    <w:rsidRoot w:val="5DE44896"/>
    <w:rsid w:val="000B5404"/>
    <w:rsid w:val="01A73D87"/>
    <w:rsid w:val="01EE7C08"/>
    <w:rsid w:val="021C29C7"/>
    <w:rsid w:val="02906B3E"/>
    <w:rsid w:val="02C62933"/>
    <w:rsid w:val="02E1776D"/>
    <w:rsid w:val="0317318F"/>
    <w:rsid w:val="04212517"/>
    <w:rsid w:val="05F61781"/>
    <w:rsid w:val="068B1EC9"/>
    <w:rsid w:val="07391925"/>
    <w:rsid w:val="09630EDC"/>
    <w:rsid w:val="097D1872"/>
    <w:rsid w:val="09B94F9F"/>
    <w:rsid w:val="09DC2A3C"/>
    <w:rsid w:val="0A0F4BBF"/>
    <w:rsid w:val="0AAE43D8"/>
    <w:rsid w:val="0B434A21"/>
    <w:rsid w:val="0C7E0B60"/>
    <w:rsid w:val="0D0273AB"/>
    <w:rsid w:val="0DC857B1"/>
    <w:rsid w:val="0E545297"/>
    <w:rsid w:val="0FCE1079"/>
    <w:rsid w:val="101C0036"/>
    <w:rsid w:val="1066305F"/>
    <w:rsid w:val="10AB3168"/>
    <w:rsid w:val="1154735C"/>
    <w:rsid w:val="1279351E"/>
    <w:rsid w:val="14D507B4"/>
    <w:rsid w:val="15B4171B"/>
    <w:rsid w:val="1630532A"/>
    <w:rsid w:val="16907088"/>
    <w:rsid w:val="17620A24"/>
    <w:rsid w:val="18420856"/>
    <w:rsid w:val="19022CA3"/>
    <w:rsid w:val="19DB061A"/>
    <w:rsid w:val="1A147FD0"/>
    <w:rsid w:val="1A807414"/>
    <w:rsid w:val="1AE300CE"/>
    <w:rsid w:val="1BE063BC"/>
    <w:rsid w:val="1BE57F4D"/>
    <w:rsid w:val="1C9378D2"/>
    <w:rsid w:val="1CC7132A"/>
    <w:rsid w:val="1D882867"/>
    <w:rsid w:val="1E0B5246"/>
    <w:rsid w:val="20484530"/>
    <w:rsid w:val="20D3029D"/>
    <w:rsid w:val="218617B3"/>
    <w:rsid w:val="21C978F2"/>
    <w:rsid w:val="22E26EBD"/>
    <w:rsid w:val="22E57786"/>
    <w:rsid w:val="23244DE0"/>
    <w:rsid w:val="23827D58"/>
    <w:rsid w:val="254774AC"/>
    <w:rsid w:val="255E0351"/>
    <w:rsid w:val="26D20FF7"/>
    <w:rsid w:val="2A750617"/>
    <w:rsid w:val="2A7E3970"/>
    <w:rsid w:val="2A900FAD"/>
    <w:rsid w:val="2A9B00C3"/>
    <w:rsid w:val="2C2B5431"/>
    <w:rsid w:val="2C3818FC"/>
    <w:rsid w:val="2C673F8F"/>
    <w:rsid w:val="2CFF066C"/>
    <w:rsid w:val="2DEE4968"/>
    <w:rsid w:val="2E6E5AA9"/>
    <w:rsid w:val="2EA65243"/>
    <w:rsid w:val="2EFF6701"/>
    <w:rsid w:val="2F2B74F6"/>
    <w:rsid w:val="2F5922B5"/>
    <w:rsid w:val="304765B2"/>
    <w:rsid w:val="309922F7"/>
    <w:rsid w:val="319C46DB"/>
    <w:rsid w:val="31C12394"/>
    <w:rsid w:val="32D3412D"/>
    <w:rsid w:val="33541711"/>
    <w:rsid w:val="34A73AC3"/>
    <w:rsid w:val="34C46423"/>
    <w:rsid w:val="3575596F"/>
    <w:rsid w:val="35BC70FA"/>
    <w:rsid w:val="36AA33F6"/>
    <w:rsid w:val="38F117B0"/>
    <w:rsid w:val="39D37108"/>
    <w:rsid w:val="3B1672AC"/>
    <w:rsid w:val="3B712735"/>
    <w:rsid w:val="3C065573"/>
    <w:rsid w:val="3C074E47"/>
    <w:rsid w:val="3C335C3C"/>
    <w:rsid w:val="3C7F794A"/>
    <w:rsid w:val="3CA628B2"/>
    <w:rsid w:val="3EAF1EF2"/>
    <w:rsid w:val="404B3E9C"/>
    <w:rsid w:val="4191768D"/>
    <w:rsid w:val="45A57BAB"/>
    <w:rsid w:val="4A4748D4"/>
    <w:rsid w:val="4CFA6A2E"/>
    <w:rsid w:val="4D2515D1"/>
    <w:rsid w:val="4F351F9F"/>
    <w:rsid w:val="507C775A"/>
    <w:rsid w:val="50B43398"/>
    <w:rsid w:val="510460CD"/>
    <w:rsid w:val="516A3A56"/>
    <w:rsid w:val="51736DAF"/>
    <w:rsid w:val="525C7843"/>
    <w:rsid w:val="52F65EE9"/>
    <w:rsid w:val="536F17F8"/>
    <w:rsid w:val="53807561"/>
    <w:rsid w:val="546926EB"/>
    <w:rsid w:val="5472334E"/>
    <w:rsid w:val="55124B31"/>
    <w:rsid w:val="55EB160A"/>
    <w:rsid w:val="570D1A54"/>
    <w:rsid w:val="59CC3500"/>
    <w:rsid w:val="5A6D0A19"/>
    <w:rsid w:val="5B372BFB"/>
    <w:rsid w:val="5BF60D08"/>
    <w:rsid w:val="5CD66444"/>
    <w:rsid w:val="5D6F2B20"/>
    <w:rsid w:val="5D997B9D"/>
    <w:rsid w:val="5D9E6F62"/>
    <w:rsid w:val="5DE44896"/>
    <w:rsid w:val="5DF50B4C"/>
    <w:rsid w:val="5E211941"/>
    <w:rsid w:val="5FDA449D"/>
    <w:rsid w:val="60225FF3"/>
    <w:rsid w:val="604D0DD3"/>
    <w:rsid w:val="61C827FF"/>
    <w:rsid w:val="628250A4"/>
    <w:rsid w:val="63273E9D"/>
    <w:rsid w:val="640F6E0B"/>
    <w:rsid w:val="64947310"/>
    <w:rsid w:val="67307248"/>
    <w:rsid w:val="67CD750B"/>
    <w:rsid w:val="680622D3"/>
    <w:rsid w:val="69CC4E56"/>
    <w:rsid w:val="69E421A0"/>
    <w:rsid w:val="6A7379C8"/>
    <w:rsid w:val="6AA3205B"/>
    <w:rsid w:val="6B4F21E3"/>
    <w:rsid w:val="6BEA5A68"/>
    <w:rsid w:val="6C90660F"/>
    <w:rsid w:val="6CA976D1"/>
    <w:rsid w:val="6D4D62AE"/>
    <w:rsid w:val="6D8A5754"/>
    <w:rsid w:val="6DCF4F15"/>
    <w:rsid w:val="6DE85FD7"/>
    <w:rsid w:val="6E663ACB"/>
    <w:rsid w:val="6E95615F"/>
    <w:rsid w:val="6EE92007"/>
    <w:rsid w:val="6F152DFC"/>
    <w:rsid w:val="6F3040D9"/>
    <w:rsid w:val="70DF7B65"/>
    <w:rsid w:val="72DC25F2"/>
    <w:rsid w:val="73E3796C"/>
    <w:rsid w:val="743D707D"/>
    <w:rsid w:val="74A7099A"/>
    <w:rsid w:val="7516167C"/>
    <w:rsid w:val="763607FF"/>
    <w:rsid w:val="76C07AF1"/>
    <w:rsid w:val="7A0E5017"/>
    <w:rsid w:val="7B364826"/>
    <w:rsid w:val="7B3F192C"/>
    <w:rsid w:val="7BF1074D"/>
    <w:rsid w:val="7C1D1542"/>
    <w:rsid w:val="7C492337"/>
    <w:rsid w:val="7EA5419C"/>
    <w:rsid w:val="7F460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cs="宋体"/>
      <w:b/>
      <w:bCs/>
      <w:kern w:val="0"/>
      <w:szCs w:val="27"/>
      <w:lang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rFonts w:eastAsia="宋体"/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图表目录1"/>
    <w:basedOn w:val="1"/>
    <w:next w:val="1"/>
    <w:autoRedefine/>
    <w:qFormat/>
    <w:uiPriority w:val="0"/>
    <w:pPr>
      <w:ind w:left="200" w:leftChars="200" w:hanging="200" w:hangingChars="200"/>
    </w:pPr>
    <w:rPr>
      <w:rFonts w:ascii="Arial Unicode MS" w:hAnsi="Arial Unicode MS" w:eastAsia="Arial Unicode MS" w:cs="Arial Unicode MS"/>
      <w:color w:val="00000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2025-05-07T01:15:00Z</dcterms:created>
  <dc:creator>王建华</dc:creator>
  <cp:lastModifiedBy>王建华</cp:lastModifiedBy>
  <dcterms:modified xsi:type="dcterms:W3CDTF">2025-06-10T02:46:44Z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F50CC38F1E27482DAD426A4F91B745D8_11</vt:lpwstr>
  </property>
</Properties>
</file>