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输血科温度监控系统采购需求</w:t>
      </w:r>
    </w:p>
    <w:p>
      <w:pPr>
        <w:spacing w:line="360" w:lineRule="auto"/>
        <w:rPr>
          <w:rFonts w:hint="eastAsia"/>
          <w:lang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采购项目：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温度监控系统（储血冰箱温度不间断监测系统）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采购用途：</w:t>
      </w:r>
    </w:p>
    <w:p>
      <w:pPr>
        <w:numPr>
          <w:ilvl w:val="0"/>
          <w:numId w:val="0"/>
        </w:numPr>
        <w:spacing w:line="360" w:lineRule="auto"/>
        <w:ind w:leftChars="0" w:firstLine="480" w:firstLineChars="200"/>
        <w:jc w:val="left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用于输血科冰箱、血小板保存箱温度监控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采购数量：</w:t>
      </w:r>
    </w:p>
    <w:p>
      <w:pPr>
        <w:numPr>
          <w:ilvl w:val="0"/>
          <w:numId w:val="0"/>
        </w:numPr>
        <w:spacing w:line="360" w:lineRule="auto"/>
        <w:ind w:leftChars="0" w:firstLine="480" w:firstLineChars="2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使用场景及对温度监控需求，</w:t>
      </w:r>
      <w:r>
        <w:rPr>
          <w:rFonts w:hint="eastAsia"/>
          <w:color w:val="auto"/>
          <w:sz w:val="24"/>
          <w:szCs w:val="24"/>
          <w:lang w:val="en-US" w:eastAsia="zh-CN"/>
        </w:rPr>
        <w:t>预估数量：数量18个（实际使用16个，备用2个）。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参数需求：</w:t>
      </w:r>
    </w:p>
    <w:p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无超低温冰箱，因此温度监控系统检测范围至少包括：（负30-负15）℃、（2-8）℃、（20-24）℃三个范围段；</w:t>
      </w:r>
    </w:p>
    <w:p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具有24小时温度连续监测功能；</w:t>
      </w:r>
    </w:p>
    <w:p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能通过应用软件或网页在电脑或显示设备上即时显示冰箱温度；</w:t>
      </w:r>
    </w:p>
    <w:p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具有温度超限声光报警功能；</w:t>
      </w:r>
    </w:p>
    <w:p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温度超限后至少拥有电话、短信、网络等途径之一，发送报警信息给相关管理人员。</w:t>
      </w:r>
    </w:p>
    <w:p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在无硬件损坏的情况下，后期维保无费用产生；过保后硬件更换需明确各配件价格。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12079"/>
    <w:multiLevelType w:val="singleLevel"/>
    <w:tmpl w:val="8131207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C4F783"/>
    <w:multiLevelType w:val="singleLevel"/>
    <w:tmpl w:val="21C4F7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xMTBhYTY5ZTVmMTNiN2Y4MGI0M2Y1YjJkMTNmMGYifQ=="/>
  </w:docVars>
  <w:rsids>
    <w:rsidRoot w:val="00000000"/>
    <w:rsid w:val="0C193AD3"/>
    <w:rsid w:val="11587CE4"/>
    <w:rsid w:val="16AD3796"/>
    <w:rsid w:val="2F3A580B"/>
    <w:rsid w:val="411D7AC9"/>
    <w:rsid w:val="503E3CB3"/>
    <w:rsid w:val="7BCA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446</Characters>
  <Lines>0</Lines>
  <Paragraphs>0</Paragraphs>
  <TotalTime>51</TotalTime>
  <ScaleCrop>false</ScaleCrop>
  <LinksUpToDate>false</LinksUpToDate>
  <CharactersWithSpaces>446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2025-05-09T01:45:00Z</dcterms:created>
  <dc:creator>Administrator</dc:creator>
  <cp:lastModifiedBy>张顺昆</cp:lastModifiedBy>
  <dcterms:modified xsi:type="dcterms:W3CDTF">2025-08-25T09:13:37Z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KSOTemplateDocerSaveRecord">
    <vt:lpwstr>eyJoZGlkIjoiNmVkYzlhMTQ5MWYxYmU0N2NkNGFhMWFjZTIxODI0MzEiLCJ1c2VySWQiOiIzMDYyNTM3OTUifQ==</vt:lpwstr>
  </property>
  <property fmtid="{D5CDD505-2E9C-101B-9397-08002B2CF9AE}" pid="4" name="ICV">
    <vt:lpwstr>21C2E902D496408F8834B5551D31957D_12</vt:lpwstr>
  </property>
</Properties>
</file>