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6D737">
      <w:pPr>
        <w:jc w:val="center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</w:rPr>
        <w:t>中药化合物库</w:t>
      </w: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产品需求参数</w:t>
      </w:r>
    </w:p>
    <w:p w14:paraId="2BEAB782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美国进口品牌</w:t>
      </w:r>
    </w:p>
    <w:p w14:paraId="3EF38D10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分子数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包括且</w:t>
      </w:r>
      <w:r>
        <w:rPr>
          <w:rFonts w:hint="eastAsia" w:ascii="仿宋" w:hAnsi="仿宋" w:eastAsia="仿宋" w:cs="仿宋"/>
          <w:sz w:val="30"/>
          <w:szCs w:val="30"/>
        </w:rPr>
        <w:t>不少于1900种中药单体化合物独特集合，每种中药单体化合物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体积</w:t>
      </w:r>
      <w:r>
        <w:rPr>
          <w:rFonts w:hint="eastAsia" w:ascii="仿宋" w:hAnsi="仿宋" w:eastAsia="仿宋" w:cs="仿宋"/>
          <w:sz w:val="30"/>
          <w:szCs w:val="30"/>
        </w:rPr>
        <w:t>不少于30ul。</w:t>
      </w:r>
    </w:p>
    <w:p w14:paraId="021F8405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3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验证NMR和HPLC以确保高纯度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，单个化合物纯度达到99％及以上。</w:t>
      </w:r>
    </w:p>
    <w:p w14:paraId="49173A16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4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保质周期自收到货开始，液体-80℃能至少保存2年，出现质量问题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需</w:t>
      </w:r>
      <w:r>
        <w:rPr>
          <w:rFonts w:hint="eastAsia" w:ascii="仿宋" w:hAnsi="仿宋" w:eastAsia="仿宋" w:cs="仿宋"/>
          <w:sz w:val="30"/>
          <w:szCs w:val="30"/>
        </w:rPr>
        <w:t>单独免费更换。</w:t>
      </w:r>
    </w:p>
    <w:p w14:paraId="048E4D55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5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产品全程</w:t>
      </w:r>
      <w:r>
        <w:rPr>
          <w:rFonts w:hint="eastAsia" w:ascii="仿宋" w:hAnsi="仿宋" w:eastAsia="仿宋" w:cs="仿宋"/>
          <w:sz w:val="30"/>
          <w:szCs w:val="30"/>
        </w:rPr>
        <w:t>冷链运输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 w14:paraId="63B7ACD1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6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到货后现场技术讲解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及培训</w:t>
      </w:r>
      <w:r>
        <w:rPr>
          <w:rFonts w:hint="eastAsia" w:ascii="仿宋" w:hAnsi="仿宋" w:eastAsia="仿宋" w:cs="仿宋"/>
          <w:sz w:val="30"/>
          <w:szCs w:val="30"/>
        </w:rPr>
        <w:t>，产品使用案例分析，不定期现场售后回访。</w:t>
      </w:r>
    </w:p>
    <w:p w14:paraId="3AEA22CA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7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到货周期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：供应商接到通知后2日内。</w:t>
      </w:r>
      <w:bookmarkStart w:id="0" w:name="_GoBack"/>
      <w:bookmarkEnd w:id="0"/>
    </w:p>
    <w:p w14:paraId="15B26323"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8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.</w:t>
      </w:r>
      <w:r>
        <w:rPr>
          <w:rFonts w:hint="eastAsia" w:ascii="仿宋" w:hAnsi="仿宋" w:eastAsia="仿宋" w:cs="仿宋"/>
          <w:sz w:val="30"/>
          <w:szCs w:val="30"/>
        </w:rPr>
        <w:t>能提供96孔深孔板、384孔板、2ml管以及96孔冻存管4种装样方式任意个性选择，运输密封方式能铝箔热封。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A32CD"/>
    <w:rsid w:val="10843031"/>
    <w:rsid w:val="16063D6D"/>
    <w:rsid w:val="20C51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224</Words>
  <Characters>252</Characters>
  <Lines>0</Lines>
  <Paragraphs>0</Paragraphs>
  <TotalTime>13</TotalTime>
  <ScaleCrop>false</ScaleCrop>
  <LinksUpToDate>false</LinksUpToDate>
  <CharactersWithSpaces>252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2025-07-30T01:12:00Z</dcterms:created>
  <dc:creator>MSI</dc:creator>
  <cp:lastModifiedBy>MSI</cp:lastModifiedBy>
  <dcterms:modified xsi:type="dcterms:W3CDTF">2025-07-31T02:21:16Z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eyJoZGlkIjoiZTBmMDMyODA0YmViZjE0Nzk1NTliZTFiZDQzMmFjZGYiLCJ1c2VySWQiOiIxNjA5MjkxODExIn0=</vt:lpwstr>
  </property>
  <property fmtid="{D5CDD505-2E9C-101B-9397-08002B2CF9AE}" pid="4" name="ICV">
    <vt:lpwstr>4E1D909951A7457F9CBAE8937FCD9562_12</vt:lpwstr>
  </property>
</Properties>
</file>