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52" w:lineRule="auto"/>
        <w:jc w:val="center"/>
        <w:rPr>
          <w:rFonts w:hint="default" w:eastAsia="宋体"/>
          <w:sz w:val="21"/>
          <w:lang w:val="en-US" w:eastAsia="zh-CN"/>
        </w:rPr>
      </w:pPr>
      <w:r>
        <w:rPr>
          <w:rFonts w:hint="eastAsia" w:eastAsia="宋体"/>
          <w:sz w:val="36"/>
          <w:szCs w:val="36"/>
          <w:lang w:val="en-US" w:eastAsia="zh-CN"/>
        </w:rPr>
        <w:t>药品追溯码采集扫码器供应参数表</w:t>
      </w:r>
    </w:p>
    <w:p>
      <w:pPr>
        <w:pStyle w:val="4"/>
        <w:spacing w:line="252" w:lineRule="auto"/>
        <w:rPr>
          <w:sz w:val="21"/>
        </w:rPr>
      </w:pPr>
    </w:p>
    <w:tbl>
      <w:tblPr>
        <w:tblStyle w:val="5"/>
        <w:tblW w:w="9819" w:type="dxa"/>
        <w:tblInd w:w="153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639"/>
        <w:gridCol w:w="1603"/>
        <w:gridCol w:w="569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878" w:type="dxa"/>
            <w:vAlign w:val="top"/>
          </w:tcPr>
          <w:p>
            <w:pPr>
              <w:pStyle w:val="4"/>
              <w:spacing w:line="252" w:lineRule="auto"/>
              <w:rPr>
                <w:sz w:val="21"/>
              </w:rPr>
            </w:pPr>
          </w:p>
          <w:p>
            <w:pPr>
              <w:spacing w:before="58" w:line="229" w:lineRule="auto"/>
              <w:ind w:lef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7"/>
                <w:sz w:val="18"/>
                <w:szCs w:val="18"/>
              </w:rPr>
              <w:t>扫描性能</w:t>
            </w:r>
          </w:p>
        </w:tc>
        <w:tc>
          <w:tcPr>
            <w:tcW w:w="8941" w:type="dxa"/>
            <w:gridSpan w:val="3"/>
            <w:vAlign w:val="top"/>
          </w:tcPr>
          <w:tbl>
            <w:tblPr>
              <w:tblStyle w:val="5"/>
              <w:tblW w:w="9507" w:type="dxa"/>
              <w:tblInd w:w="71" w:type="dxa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94"/>
              <w:gridCol w:w="7213"/>
            </w:tblGrid>
            <w:tr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8" w:hRule="atLeast"/>
              </w:trPr>
              <w:tc>
                <w:tcPr>
                  <w:tcW w:w="2294" w:type="dxa"/>
                  <w:tcBorders>
                    <w:bottom w:val="single" w:color="000000" w:sz="2" w:space="0"/>
                  </w:tcBorders>
                  <w:vAlign w:val="top"/>
                </w:tcPr>
                <w:p>
                  <w:pPr>
                    <w:spacing w:line="227" w:lineRule="auto"/>
                    <w:ind w:left="128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6"/>
                      <w:sz w:val="18"/>
                      <w:szCs w:val="18"/>
                    </w:rPr>
                    <w:t>图像传感器</w:t>
                  </w:r>
                </w:p>
              </w:tc>
              <w:tc>
                <w:tcPr>
                  <w:tcW w:w="7213" w:type="dxa"/>
                  <w:tcBorders>
                    <w:bottom w:val="single" w:color="000000" w:sz="2" w:space="0"/>
                  </w:tcBorders>
                  <w:vAlign w:val="top"/>
                </w:tcPr>
                <w:p>
                  <w:pPr>
                    <w:pStyle w:val="4"/>
                    <w:spacing w:before="22" w:line="207" w:lineRule="auto"/>
                    <w:ind w:left="1234"/>
                  </w:pPr>
                  <w:r>
                    <w:rPr>
                      <w:spacing w:val="4"/>
                    </w:rPr>
                    <w:t>CMOS</w:t>
                  </w:r>
                </w:p>
              </w:tc>
            </w:tr>
            <w:tr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</w:trPr>
              <w:tc>
                <w:tcPr>
                  <w:tcW w:w="2294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>
                  <w:pPr>
                    <w:spacing w:before="68" w:line="228" w:lineRule="auto"/>
                    <w:ind w:left="116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6"/>
                      <w:sz w:val="18"/>
                      <w:szCs w:val="18"/>
                    </w:rPr>
                    <w:t>像素</w:t>
                  </w:r>
                </w:p>
              </w:tc>
              <w:tc>
                <w:tcPr>
                  <w:tcW w:w="7213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>
                  <w:pPr>
                    <w:pStyle w:val="4"/>
                    <w:spacing w:before="91" w:line="216" w:lineRule="exact"/>
                    <w:ind w:left="1245"/>
                  </w:pPr>
                  <w:r>
                    <w:t>1280</w:t>
                  </w:r>
                  <w:r>
                    <w:rPr>
                      <w:spacing w:val="14"/>
                      <w:w w:val="101"/>
                    </w:rPr>
                    <w:t xml:space="preserve"> </w:t>
                  </w:r>
                  <w:r>
                    <w:t>*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800</w:t>
                  </w:r>
                </w:p>
              </w:tc>
            </w:tr>
            <w:tr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0" w:hRule="atLeast"/>
              </w:trPr>
              <w:tc>
                <w:tcPr>
                  <w:tcW w:w="2294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>
                  <w:pPr>
                    <w:spacing w:before="66" w:line="228" w:lineRule="auto"/>
                    <w:ind w:left="119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color w:val="1F4E79"/>
                      <w:spacing w:val="4"/>
                      <w:sz w:val="18"/>
                      <w:szCs w:val="18"/>
                    </w:rPr>
                    <w:t>照明</w:t>
                  </w:r>
                </w:p>
              </w:tc>
              <w:tc>
                <w:tcPr>
                  <w:tcW w:w="7213" w:type="dxa"/>
                  <w:tcBorders>
                    <w:top w:val="single" w:color="000000" w:sz="2" w:space="0"/>
                    <w:bottom w:val="single" w:color="000000" w:sz="2" w:space="0"/>
                  </w:tcBorders>
                  <w:vAlign w:val="top"/>
                </w:tcPr>
                <w:p>
                  <w:pPr>
                    <w:pStyle w:val="4"/>
                    <w:spacing w:before="66" w:line="229" w:lineRule="auto"/>
                    <w:ind w:left="1259"/>
                  </w:pPr>
                  <w:r>
                    <w:rPr>
                      <w:rFonts w:ascii="宋体" w:hAnsi="宋体" w:eastAsia="宋体" w:cs="宋体"/>
                      <w:spacing w:val="-3"/>
                    </w:rPr>
                    <w:t>白光</w:t>
                  </w:r>
                  <w:r>
                    <w:rPr>
                      <w:rFonts w:ascii="宋体" w:hAnsi="宋体" w:eastAsia="宋体" w:cs="宋体"/>
                      <w:spacing w:val="-25"/>
                    </w:rPr>
                    <w:t xml:space="preserve"> </w:t>
                  </w:r>
                  <w:r>
                    <w:rPr>
                      <w:spacing w:val="-3"/>
                    </w:rPr>
                    <w:t>LED</w:t>
                  </w:r>
                </w:p>
              </w:tc>
            </w:tr>
          </w:tbl>
          <w:p>
            <w:pPr>
              <w:pStyle w:val="4"/>
              <w:spacing w:line="20" w:lineRule="exact"/>
              <w:rPr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878" w:type="dxa"/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bottom w:val="single" w:color="000000" w:sz="2" w:space="0"/>
            </w:tcBorders>
            <w:vAlign w:val="top"/>
          </w:tcPr>
          <w:p>
            <w:pPr>
              <w:spacing w:before="31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对焦</w:t>
            </w:r>
          </w:p>
        </w:tc>
        <w:tc>
          <w:tcPr>
            <w:tcW w:w="1603" w:type="dxa"/>
            <w:tcBorders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bottom w:val="single" w:color="000000" w:sz="2" w:space="0"/>
            </w:tcBorders>
            <w:vAlign w:val="top"/>
          </w:tcPr>
          <w:p>
            <w:pPr>
              <w:spacing w:before="32" w:line="229" w:lineRule="auto"/>
              <w:ind w:left="1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激光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878" w:type="dxa"/>
            <w:vMerge w:val="restart"/>
            <w:tcBorders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7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识读码制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190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2"/>
                <w:sz w:val="18"/>
                <w:szCs w:val="18"/>
              </w:rPr>
              <w:t>2D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90" w:line="309" w:lineRule="auto"/>
              <w:ind w:left="123" w:right="111" w:firstLine="6"/>
            </w:pPr>
            <w:r>
              <w:t>PDF</w:t>
            </w:r>
            <w:r>
              <w:rPr>
                <w:spacing w:val="16"/>
              </w:rPr>
              <w:t>417,</w:t>
            </w:r>
            <w:r>
              <w:t>QR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15"/>
              </w:rPr>
              <w:t xml:space="preserve"> </w:t>
            </w:r>
            <w:r>
              <w:t>Micro</w:t>
            </w:r>
            <w:r>
              <w:rPr>
                <w:spacing w:val="16"/>
              </w:rPr>
              <w:t xml:space="preserve"> </w:t>
            </w:r>
            <w:r>
              <w:t>QR</w:t>
            </w:r>
            <w:r>
              <w:rPr>
                <w:spacing w:val="16"/>
              </w:rPr>
              <w:t xml:space="preserve">, </w:t>
            </w:r>
            <w:r>
              <w:t>Data</w:t>
            </w:r>
            <w:r>
              <w:rPr>
                <w:spacing w:val="16"/>
              </w:rPr>
              <w:t xml:space="preserve"> </w:t>
            </w:r>
            <w:r>
              <w:t>Matrix</w:t>
            </w:r>
            <w:r>
              <w:rPr>
                <w:spacing w:val="16"/>
              </w:rPr>
              <w:t>,</w:t>
            </w:r>
            <w:r>
              <w:rPr>
                <w:spacing w:val="-10"/>
              </w:rPr>
              <w:t xml:space="preserve"> </w:t>
            </w:r>
            <w:r>
              <w:t>Aztec</w:t>
            </w:r>
            <w:r>
              <w:rPr>
                <w:spacing w:val="16"/>
              </w:rPr>
              <w:t>,</w:t>
            </w:r>
            <w:r>
              <w:rPr>
                <w:spacing w:val="12"/>
                <w:w w:val="101"/>
              </w:rPr>
              <w:t xml:space="preserve"> </w:t>
            </w:r>
            <w:r>
              <w:t>Maxi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8"/>
              </w:rPr>
              <w:t xml:space="preserve"> </w:t>
            </w:r>
            <w:r>
              <w:t>Chinese Sensible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 xml:space="preserve">, </w:t>
            </w:r>
            <w:r>
              <w:t>GM</w:t>
            </w:r>
            <w:r>
              <w:rPr>
                <w:spacing w:val="16"/>
              </w:rPr>
              <w:t xml:space="preserve"> </w:t>
            </w:r>
            <w:r>
              <w:t>Code</w:t>
            </w:r>
            <w:r>
              <w:rPr>
                <w:spacing w:val="16"/>
              </w:rPr>
              <w:t>,</w:t>
            </w:r>
            <w:r>
              <w:rPr>
                <w:spacing w:val="20"/>
                <w:w w:val="101"/>
              </w:rPr>
              <w:t xml:space="preserve"> </w:t>
            </w:r>
            <w:r>
              <w:t>Micro</w:t>
            </w:r>
            <w:r>
              <w:rPr>
                <w:spacing w:val="17"/>
                <w:w w:val="101"/>
              </w:rPr>
              <w:t xml:space="preserve"> </w:t>
            </w:r>
            <w:r>
              <w:t>PDF</w:t>
            </w:r>
            <w:r>
              <w:rPr>
                <w:spacing w:val="16"/>
              </w:rPr>
              <w:t>417,</w:t>
            </w:r>
            <w:r>
              <w:rPr>
                <w:spacing w:val="12"/>
                <w:w w:val="101"/>
              </w:rPr>
              <w:t xml:space="preserve"> </w:t>
            </w:r>
            <w:r>
              <w:t>Code</w:t>
            </w:r>
            <w:r>
              <w:rPr>
                <w:spacing w:val="12"/>
              </w:rPr>
              <w:t xml:space="preserve"> </w:t>
            </w:r>
            <w:r>
              <w:t>One</w:t>
            </w:r>
            <w:r>
              <w:rPr>
                <w:spacing w:val="16"/>
              </w:rPr>
              <w:t>.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189" w:lineRule="auto"/>
              <w:ind w:left="18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-2"/>
                <w:sz w:val="18"/>
                <w:szCs w:val="18"/>
              </w:rPr>
              <w:t>1D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5" w:line="346" w:lineRule="auto"/>
              <w:ind w:left="135" w:right="105" w:hanging="11"/>
            </w:pPr>
            <w:r>
              <w:t>Code</w:t>
            </w:r>
            <w:r>
              <w:rPr>
                <w:spacing w:val="6"/>
              </w:rPr>
              <w:t xml:space="preserve"> 11, </w:t>
            </w:r>
            <w:r>
              <w:t>Code</w:t>
            </w:r>
            <w:r>
              <w:rPr>
                <w:spacing w:val="6"/>
              </w:rPr>
              <w:t xml:space="preserve"> 128, </w:t>
            </w:r>
            <w:r>
              <w:t>Code</w:t>
            </w:r>
            <w:r>
              <w:rPr>
                <w:spacing w:val="6"/>
              </w:rPr>
              <w:t xml:space="preserve">39, </w:t>
            </w:r>
            <w:r>
              <w:t>GS</w:t>
            </w:r>
            <w:r>
              <w:rPr>
                <w:spacing w:val="6"/>
              </w:rPr>
              <w:t>1-128(</w:t>
            </w:r>
            <w:r>
              <w:t>UCC</w:t>
            </w:r>
            <w:r>
              <w:rPr>
                <w:spacing w:val="6"/>
              </w:rPr>
              <w:t>/</w:t>
            </w:r>
            <w:r>
              <w:t>ENA</w:t>
            </w:r>
            <w:r>
              <w:rPr>
                <w:spacing w:val="6"/>
              </w:rPr>
              <w:t>-128),</w:t>
            </w:r>
            <w:r>
              <w:rPr>
                <w:spacing w:val="-10"/>
              </w:rPr>
              <w:t xml:space="preserve"> </w:t>
            </w:r>
            <w:r>
              <w:t>AIM</w:t>
            </w:r>
            <w:r>
              <w:rPr>
                <w:spacing w:val="6"/>
              </w:rPr>
              <w:t xml:space="preserve"> 128,</w:t>
            </w:r>
            <w:r>
              <w:rPr>
                <w:spacing w:val="11"/>
              </w:rPr>
              <w:t xml:space="preserve"> </w:t>
            </w:r>
            <w:r>
              <w:t xml:space="preserve">ISBT </w:t>
            </w:r>
            <w:r>
              <w:rPr>
                <w:spacing w:val="8"/>
              </w:rPr>
              <w:t>128,</w:t>
            </w:r>
            <w:r>
              <w:t>Codabar</w:t>
            </w:r>
            <w:r>
              <w:rPr>
                <w:spacing w:val="8"/>
              </w:rPr>
              <w:t xml:space="preserve">, </w:t>
            </w:r>
            <w:r>
              <w:t>Code</w:t>
            </w:r>
            <w:r>
              <w:rPr>
                <w:spacing w:val="8"/>
              </w:rPr>
              <w:t xml:space="preserve"> 93,</w:t>
            </w:r>
            <w:r>
              <w:rPr>
                <w:spacing w:val="22"/>
              </w:rPr>
              <w:t xml:space="preserve"> </w:t>
            </w:r>
            <w:r>
              <w:t>UPC</w:t>
            </w:r>
            <w:r>
              <w:rPr>
                <w:spacing w:val="8"/>
              </w:rPr>
              <w:t>-A,</w:t>
            </w:r>
            <w:r>
              <w:rPr>
                <w:spacing w:val="17"/>
                <w:w w:val="101"/>
              </w:rPr>
              <w:t xml:space="preserve"> </w:t>
            </w:r>
            <w:r>
              <w:t>UPC</w:t>
            </w:r>
            <w:r>
              <w:rPr>
                <w:spacing w:val="8"/>
              </w:rPr>
              <w:t xml:space="preserve">-E, </w:t>
            </w:r>
            <w:r>
              <w:t>Coupon</w:t>
            </w:r>
            <w:r>
              <w:rPr>
                <w:spacing w:val="8"/>
              </w:rPr>
              <w:t>,</w:t>
            </w:r>
          </w:p>
          <w:p>
            <w:pPr>
              <w:pStyle w:val="4"/>
              <w:spacing w:before="29" w:line="335" w:lineRule="auto"/>
              <w:ind w:left="128" w:right="108" w:hanging="3"/>
            </w:pPr>
            <w:r>
              <w:t>GS</w:t>
            </w:r>
            <w:r>
              <w:rPr>
                <w:spacing w:val="6"/>
              </w:rPr>
              <w:t xml:space="preserve">1  </w:t>
            </w:r>
            <w:r>
              <w:t>Composite</w:t>
            </w:r>
            <w:r>
              <w:rPr>
                <w:spacing w:val="6"/>
              </w:rPr>
              <w:t xml:space="preserve">,  </w:t>
            </w:r>
            <w:r>
              <w:t>EAN</w:t>
            </w:r>
            <w:r>
              <w:rPr>
                <w:spacing w:val="6"/>
              </w:rPr>
              <w:t xml:space="preserve">-13,  </w:t>
            </w:r>
            <w:r>
              <w:t>EAN</w:t>
            </w:r>
            <w:r>
              <w:rPr>
                <w:spacing w:val="6"/>
              </w:rPr>
              <w:t xml:space="preserve">-8,  </w:t>
            </w:r>
            <w:r>
              <w:t>ISSN</w:t>
            </w:r>
            <w:r>
              <w:rPr>
                <w:spacing w:val="6"/>
              </w:rPr>
              <w:t xml:space="preserve">,  </w:t>
            </w:r>
            <w:r>
              <w:t>ISBN</w:t>
            </w:r>
            <w:r>
              <w:rPr>
                <w:spacing w:val="6"/>
              </w:rPr>
              <w:t xml:space="preserve">,  </w:t>
            </w:r>
            <w:r>
              <w:t>Interleaved</w:t>
            </w:r>
            <w:r>
              <w:rPr>
                <w:spacing w:val="6"/>
              </w:rPr>
              <w:t xml:space="preserve">  2  </w:t>
            </w:r>
            <w:r>
              <w:t>of</w:t>
            </w:r>
            <w:r>
              <w:rPr>
                <w:spacing w:val="6"/>
              </w:rPr>
              <w:t xml:space="preserve">  5,</w:t>
            </w:r>
            <w:r>
              <w:rPr>
                <w:spacing w:val="10"/>
              </w:rPr>
              <w:t xml:space="preserve"> </w:t>
            </w:r>
            <w:r>
              <w:t>Matrix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8"/>
              </w:rPr>
              <w:t>5,</w:t>
            </w:r>
            <w:r>
              <w:rPr>
                <w:spacing w:val="40"/>
              </w:rPr>
              <w:t xml:space="preserve"> </w:t>
            </w:r>
            <w:r>
              <w:t>Industrial</w:t>
            </w:r>
            <w:r>
              <w:rPr>
                <w:spacing w:val="28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rPr>
                <w:spacing w:val="8"/>
              </w:rPr>
              <w:t>5,</w:t>
            </w:r>
            <w:r>
              <w:rPr>
                <w:spacing w:val="40"/>
              </w:rPr>
              <w:t xml:space="preserve"> </w:t>
            </w:r>
            <w:r>
              <w:t>ITF</w:t>
            </w:r>
            <w:r>
              <w:rPr>
                <w:spacing w:val="8"/>
              </w:rPr>
              <w:t>-6,</w:t>
            </w:r>
            <w:r>
              <w:rPr>
                <w:spacing w:val="39"/>
                <w:w w:val="101"/>
              </w:rPr>
              <w:t xml:space="preserve"> </w:t>
            </w:r>
            <w:r>
              <w:t>ITF</w:t>
            </w:r>
            <w:r>
              <w:rPr>
                <w:spacing w:val="8"/>
              </w:rPr>
              <w:t>-14,</w:t>
            </w:r>
            <w:r>
              <w:rPr>
                <w:spacing w:val="31"/>
              </w:rPr>
              <w:t xml:space="preserve"> </w:t>
            </w:r>
            <w:r>
              <w:t>Standard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8"/>
              </w:rPr>
              <w:t>2</w:t>
            </w:r>
            <w:r>
              <w:rPr>
                <w:spacing w:val="28"/>
                <w:w w:val="101"/>
              </w:rPr>
              <w:t xml:space="preserve"> </w:t>
            </w:r>
            <w:r>
              <w:t>of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8"/>
              </w:rPr>
              <w:t>5,</w:t>
            </w:r>
            <w:r>
              <w:t>China Post</w:t>
            </w:r>
            <w:r>
              <w:rPr>
                <w:spacing w:val="54"/>
              </w:rPr>
              <w:t xml:space="preserve"> </w:t>
            </w:r>
            <w:r>
              <w:rPr>
                <w:spacing w:val="12"/>
              </w:rPr>
              <w:t>25,</w:t>
            </w:r>
            <w:r>
              <w:rPr>
                <w:spacing w:val="1"/>
              </w:rPr>
              <w:t xml:space="preserve">  </w:t>
            </w:r>
            <w:r>
              <w:t>MSI</w:t>
            </w:r>
            <w:r>
              <w:rPr>
                <w:spacing w:val="12"/>
              </w:rPr>
              <w:t>-</w:t>
            </w:r>
            <w:r>
              <w:t>Plessey</w:t>
            </w:r>
            <w:r>
              <w:rPr>
                <w:spacing w:val="12"/>
              </w:rPr>
              <w:t>,</w:t>
            </w:r>
            <w:r>
              <w:rPr>
                <w:spacing w:val="2"/>
              </w:rPr>
              <w:t xml:space="preserve">  </w:t>
            </w:r>
            <w:r>
              <w:t>Plessey</w:t>
            </w:r>
            <w:r>
              <w:rPr>
                <w:spacing w:val="12"/>
              </w:rPr>
              <w:t>,</w:t>
            </w:r>
            <w:r>
              <w:rPr>
                <w:spacing w:val="49"/>
                <w:w w:val="101"/>
              </w:rPr>
              <w:t xml:space="preserve"> </w:t>
            </w:r>
            <w:r>
              <w:t>GS</w:t>
            </w:r>
            <w:r>
              <w:rPr>
                <w:spacing w:val="12"/>
              </w:rPr>
              <w:t>1</w:t>
            </w:r>
            <w:r>
              <w:t>Databar</w:t>
            </w:r>
            <w:r>
              <w:rPr>
                <w:spacing w:val="12"/>
              </w:rPr>
              <w:t>(</w:t>
            </w:r>
            <w:r>
              <w:t>RSS</w:t>
            </w:r>
            <w:r>
              <w:rPr>
                <w:spacing w:val="12"/>
              </w:rPr>
              <w:t>),</w:t>
            </w:r>
            <w:r>
              <w:t xml:space="preserve">  Code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12"/>
              </w:rPr>
              <w:t>49,</w:t>
            </w:r>
            <w:r>
              <w:rPr>
                <w:spacing w:val="48"/>
                <w:w w:val="101"/>
              </w:rPr>
              <w:t xml:space="preserve"> </w:t>
            </w:r>
            <w:r>
              <w:t xml:space="preserve">Code </w:t>
            </w:r>
            <w:r>
              <w:rPr>
                <w:spacing w:val="1"/>
              </w:rPr>
              <w:t>16K.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189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3"/>
                <w:sz w:val="18"/>
                <w:szCs w:val="18"/>
              </w:rPr>
              <w:t>OCR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7" w:line="212" w:lineRule="auto"/>
              <w:ind w:left="129"/>
            </w:pPr>
            <w:r>
              <w:rPr>
                <w:spacing w:val="4"/>
              </w:rPr>
              <w:t>Passport OCR, Chines</w:t>
            </w:r>
            <w:r>
              <w:rPr>
                <w:spacing w:val="3"/>
              </w:rPr>
              <w:t>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3"/>
              </w:rPr>
              <w:t>ID Card,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3"/>
              </w:rPr>
              <w:t>China Travel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Permit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3"/>
              </w:rPr>
              <w:t>OCR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187" w:lineRule="auto"/>
              <w:ind w:left="17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3"/>
                <w:sz w:val="18"/>
                <w:szCs w:val="18"/>
              </w:rPr>
              <w:t>Postal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6" w:line="309" w:lineRule="auto"/>
              <w:ind w:left="129" w:right="627" w:firstLine="1"/>
            </w:pPr>
            <w:r>
              <w:rPr>
                <w:spacing w:val="2"/>
              </w:rPr>
              <w:t>USPS</w:t>
            </w:r>
            <w:r>
              <w:rPr>
                <w:spacing w:val="30"/>
              </w:rPr>
              <w:t xml:space="preserve"> </w:t>
            </w:r>
            <w:r>
              <w:rPr>
                <w:spacing w:val="2"/>
              </w:rPr>
              <w:t>Postnet,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USPS</w:t>
            </w:r>
            <w:r>
              <w:rPr>
                <w:spacing w:val="21"/>
              </w:rPr>
              <w:t xml:space="preserve"> </w:t>
            </w:r>
            <w:r>
              <w:rPr>
                <w:spacing w:val="2"/>
              </w:rPr>
              <w:t>Intelligent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Mail,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Royal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Mail,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USPS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Planet,</w:t>
            </w:r>
            <w:r>
              <w:t xml:space="preserve"> </w:t>
            </w:r>
            <w:r>
              <w:rPr>
                <w:spacing w:val="2"/>
              </w:rPr>
              <w:t>KIX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2"/>
              </w:rPr>
              <w:t>Post, Australian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Postal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识读精度*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43" w:lineRule="exact"/>
              <w:ind w:left="141"/>
            </w:pPr>
            <w:r>
              <w:rPr>
                <w:rFonts w:ascii="宋体" w:hAnsi="宋体" w:eastAsia="宋体" w:cs="宋体"/>
                <w:position w:val="1"/>
              </w:rPr>
              <w:t>≥</w:t>
            </w:r>
            <w:r>
              <w:rPr>
                <w:position w:val="1"/>
              </w:rPr>
              <w:t>3mil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3" w:line="228" w:lineRule="auto"/>
              <w:ind w:left="19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典型识读景深*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/>
              <w:ind w:left="17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EAN</w:t>
            </w:r>
            <w:r>
              <w:rPr>
                <w:rFonts w:ascii="黑体" w:hAnsi="黑体" w:eastAsia="黑体" w:cs="黑体"/>
                <w:color w:val="2A6BA6"/>
                <w:spacing w:val="8"/>
                <w:sz w:val="18"/>
                <w:szCs w:val="18"/>
              </w:rPr>
              <w:t>13（13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8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90" w:line="237" w:lineRule="auto"/>
              <w:ind w:left="122"/>
            </w:pPr>
            <w:r>
              <w:rPr>
                <w:spacing w:val="-1"/>
              </w:rPr>
              <w:t>35-540mm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/>
              <w:ind w:left="17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Code</w:t>
            </w:r>
            <w:r>
              <w:rPr>
                <w:rFonts w:ascii="黑体" w:hAnsi="黑体" w:eastAsia="黑体" w:cs="黑体"/>
                <w:color w:val="2A6BA6"/>
                <w:spacing w:val="10"/>
                <w:sz w:val="18"/>
                <w:szCs w:val="18"/>
              </w:rPr>
              <w:t xml:space="preserve"> 39（5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0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90" w:line="237" w:lineRule="auto"/>
              <w:ind w:left="117"/>
            </w:pPr>
            <w:r>
              <w:rPr>
                <w:spacing w:val="-1"/>
              </w:rPr>
              <w:t>40-240mm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/>
              <w:ind w:right="13"/>
              <w:jc w:val="righ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PDF</w:t>
            </w:r>
            <w:r>
              <w:rPr>
                <w:rFonts w:ascii="黑体" w:hAnsi="黑体" w:eastAsia="黑体" w:cs="黑体"/>
                <w:color w:val="2A6BA6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color w:val="2A6BA6"/>
                <w:spacing w:val="1"/>
                <w:sz w:val="18"/>
                <w:szCs w:val="18"/>
              </w:rPr>
              <w:t>417（6.7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90" w:line="237" w:lineRule="auto"/>
              <w:ind w:left="117"/>
            </w:pPr>
            <w:r>
              <w:t>40-190mm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QR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Code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>（15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13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92" w:line="237" w:lineRule="auto"/>
              <w:ind w:left="134"/>
            </w:pPr>
            <w:r>
              <w:rPr>
                <w:spacing w:val="-3"/>
              </w:rPr>
              <w:t>10-330mm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/>
              <w:ind w:left="17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DM</w:t>
            </w:r>
            <w:r>
              <w:rPr>
                <w:rFonts w:ascii="黑体" w:hAnsi="黑体" w:eastAsia="黑体" w:cs="黑体"/>
                <w:color w:val="2A6BA6"/>
                <w:spacing w:val="9"/>
                <w:sz w:val="18"/>
                <w:szCs w:val="18"/>
              </w:rPr>
              <w:t>（10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mil</w:t>
            </w:r>
            <w:r>
              <w:rPr>
                <w:rFonts w:ascii="黑体" w:hAnsi="黑体" w:eastAsia="黑体" w:cs="黑体"/>
                <w:color w:val="2A6BA6"/>
                <w:spacing w:val="9"/>
                <w:sz w:val="18"/>
                <w:szCs w:val="18"/>
              </w:rPr>
              <w:t>）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9" w:line="237" w:lineRule="auto"/>
              <w:ind w:left="122"/>
            </w:pPr>
            <w:r>
              <w:rPr>
                <w:spacing w:val="-1"/>
              </w:rPr>
              <w:t>30-255mm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1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条码灵敏度**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5" w:lineRule="auto"/>
              <w:ind w:left="17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倾斜(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pitch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7" w:line="213" w:lineRule="exact"/>
              <w:ind w:left="122"/>
            </w:pPr>
            <w:r>
              <w:rPr>
                <w:spacing w:val="3"/>
              </w:rPr>
              <w:t>±60°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7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旋转(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tilt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6" w:line="214" w:lineRule="exact"/>
              <w:ind w:left="123"/>
            </w:pPr>
            <w:r>
              <w:rPr>
                <w:spacing w:val="3"/>
              </w:rPr>
              <w:t>360°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9" w:lineRule="auto"/>
              <w:ind w:left="17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偏转(</w:t>
            </w:r>
            <w:r>
              <w:rPr>
                <w:rFonts w:ascii="黑体" w:hAnsi="黑体" w:eastAsia="黑体" w:cs="黑体"/>
                <w:color w:val="2A6BA6"/>
                <w:sz w:val="18"/>
                <w:szCs w:val="18"/>
              </w:rPr>
              <w:t>skew</w:t>
            </w:r>
            <w:r>
              <w:rPr>
                <w:rFonts w:ascii="黑体" w:hAnsi="黑体" w:eastAsia="黑体" w:cs="黑体"/>
                <w:color w:val="2A6BA6"/>
                <w:spacing w:val="11"/>
                <w:sz w:val="18"/>
                <w:szCs w:val="18"/>
              </w:rPr>
              <w:t>)</w:t>
            </w: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5" w:line="216" w:lineRule="exact"/>
              <w:ind w:left="122"/>
            </w:pPr>
            <w:r>
              <w:rPr>
                <w:spacing w:val="3"/>
              </w:rPr>
              <w:t>±65°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视场角度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1"/>
              <w:ind w:left="12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3"/>
              </w:rPr>
              <w:t>水平</w:t>
            </w:r>
            <w:r>
              <w:rPr>
                <w:rFonts w:ascii="宋体" w:hAnsi="宋体" w:eastAsia="宋体" w:cs="宋体"/>
                <w:spacing w:val="-35"/>
              </w:rPr>
              <w:t xml:space="preserve"> </w:t>
            </w:r>
            <w:r>
              <w:rPr>
                <w:spacing w:val="13"/>
              </w:rPr>
              <w:t>48</w:t>
            </w:r>
            <w:r>
              <w:rPr>
                <w:rFonts w:ascii="宋体" w:hAnsi="宋体" w:eastAsia="宋体" w:cs="宋体"/>
                <w:spacing w:val="13"/>
              </w:rPr>
              <w:t>°,垂直</w:t>
            </w:r>
            <w:r>
              <w:rPr>
                <w:rFonts w:ascii="宋体" w:hAnsi="宋体" w:eastAsia="宋体" w:cs="宋体"/>
                <w:spacing w:val="-33"/>
              </w:rPr>
              <w:t xml:space="preserve"> </w:t>
            </w:r>
            <w:r>
              <w:rPr>
                <w:spacing w:val="13"/>
              </w:rPr>
              <w:t>30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</w:rPr>
              <w:t>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符号反差*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4" w:line="245" w:lineRule="exact"/>
              <w:ind w:left="141"/>
            </w:pPr>
            <w:r>
              <w:rPr>
                <w:rFonts w:ascii="宋体" w:hAnsi="宋体" w:eastAsia="宋体" w:cs="宋体"/>
                <w:position w:val="1"/>
              </w:rPr>
              <w:t>≥</w:t>
            </w:r>
            <w:r>
              <w:rPr>
                <w:position w:val="1"/>
              </w:rPr>
              <w:t>15%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2" w:line="226" w:lineRule="auto"/>
              <w:ind w:left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6"/>
                <w:sz w:val="18"/>
                <w:szCs w:val="18"/>
              </w:rPr>
              <w:t>无线性能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通讯模式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同步模式／异步模式／批量模式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6" w:lineRule="auto"/>
              <w:ind w:left="19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无线标准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38" w:lineRule="exact"/>
              <w:ind w:left="123"/>
            </w:pPr>
            <w:r>
              <w:rPr>
                <w:rFonts w:ascii="宋体" w:hAnsi="宋体" w:eastAsia="宋体" w:cs="宋体"/>
                <w:spacing w:val="3"/>
                <w:position w:val="1"/>
              </w:rPr>
              <w:t>蓝牙</w:t>
            </w:r>
            <w:r>
              <w:rPr>
                <w:rFonts w:ascii="宋体" w:hAnsi="宋体" w:eastAsia="宋体" w:cs="宋体"/>
                <w:spacing w:val="-34"/>
                <w:position w:val="1"/>
              </w:rPr>
              <w:t xml:space="preserve"> </w:t>
            </w:r>
            <w:r>
              <w:rPr>
                <w:spacing w:val="3"/>
                <w:position w:val="1"/>
              </w:rPr>
              <w:t>5.0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传输距离（空旷）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37" w:lineRule="exact"/>
              <w:ind w:left="135"/>
              <w:rPr>
                <w:rFonts w:ascii="宋体" w:hAnsi="宋体" w:eastAsia="宋体" w:cs="宋体"/>
              </w:rPr>
            </w:pPr>
            <w:r>
              <w:rPr>
                <w:spacing w:val="-1"/>
                <w:position w:val="1"/>
              </w:rPr>
              <w:t>100</w:t>
            </w:r>
            <w:r>
              <w:rPr>
                <w:spacing w:val="6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"/>
              </w:rPr>
              <w:t>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存储容量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1" w:line="237" w:lineRule="exact"/>
              <w:ind w:left="135"/>
              <w:rPr>
                <w:rFonts w:ascii="宋体" w:hAnsi="宋体" w:eastAsia="宋体" w:cs="宋体"/>
              </w:rPr>
            </w:pPr>
            <w:r>
              <w:rPr>
                <w:spacing w:val="1"/>
                <w:position w:val="1"/>
              </w:rPr>
              <w:t xml:space="preserve">16000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条</w:t>
            </w:r>
            <w:r>
              <w:rPr>
                <w:rFonts w:ascii="宋体" w:hAnsi="宋体" w:eastAsia="宋体" w:cs="宋体"/>
                <w:spacing w:val="-34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（条码内容低于</w:t>
            </w:r>
            <w:r>
              <w:rPr>
                <w:rFonts w:ascii="宋体" w:hAnsi="宋体" w:eastAsia="宋体" w:cs="宋体"/>
                <w:spacing w:val="-22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60</w:t>
            </w:r>
            <w:r>
              <w:rPr>
                <w:rFonts w:ascii="宋体" w:hAnsi="宋体" w:eastAsia="宋体" w:cs="宋体"/>
                <w:spacing w:val="-33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字节）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9" w:lineRule="auto"/>
              <w:ind w:left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5"/>
                <w:sz w:val="18"/>
                <w:szCs w:val="18"/>
              </w:rPr>
              <w:t>电池容量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87" w:line="214" w:lineRule="exact"/>
              <w:ind w:left="120"/>
            </w:pPr>
            <w:r>
              <w:rPr>
                <w:spacing w:val="5"/>
              </w:rPr>
              <w:t>2600</w:t>
            </w:r>
            <w:r>
              <w:rPr>
                <w:spacing w:val="16"/>
              </w:rPr>
              <w:t xml:space="preserve"> </w:t>
            </w:r>
            <w:r>
              <w:t>mAh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9" w:lineRule="auto"/>
              <w:ind w:left="2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6"/>
                <w:sz w:val="18"/>
                <w:szCs w:val="18"/>
              </w:rPr>
              <w:t>电池充电时间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5" w:line="237" w:lineRule="exact"/>
              <w:ind w:left="122"/>
              <w:rPr>
                <w:rFonts w:ascii="宋体" w:hAnsi="宋体" w:eastAsia="宋体" w:cs="宋体"/>
              </w:rPr>
            </w:pPr>
            <w:r>
              <w:rPr>
                <w:spacing w:val="1"/>
                <w:position w:val="1"/>
              </w:rPr>
              <w:t xml:space="preserve">6 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小时</w:t>
            </w:r>
            <w:r>
              <w:rPr>
                <w:rFonts w:ascii="宋体" w:hAnsi="宋体" w:eastAsia="宋体" w:cs="宋体"/>
                <w:spacing w:val="-49"/>
                <w:position w:val="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1"/>
              </w:rPr>
              <w:t>（完全充满）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连续工作时间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23" w:lineRule="auto"/>
              <w:ind w:left="135"/>
            </w:pPr>
            <w:r>
              <w:rPr>
                <w:spacing w:val="3"/>
              </w:rPr>
              <w:t xml:space="preserve">15 </w:t>
            </w:r>
            <w:r>
              <w:rPr>
                <w:rFonts w:ascii="宋体" w:hAnsi="宋体" w:eastAsia="宋体" w:cs="宋体"/>
                <w:spacing w:val="3"/>
              </w:rPr>
              <w:t>小时</w:t>
            </w:r>
            <w:r>
              <w:rPr>
                <w:spacing w:val="3"/>
              </w:rPr>
              <w:t>(6s/</w:t>
            </w:r>
            <w:r>
              <w:rPr>
                <w:rFonts w:ascii="宋体" w:hAnsi="宋体" w:eastAsia="宋体" w:cs="宋体"/>
                <w:spacing w:val="3"/>
              </w:rPr>
              <w:t>次</w:t>
            </w:r>
            <w:r>
              <w:rPr>
                <w:spacing w:val="3"/>
              </w:rPr>
              <w:t>)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2" w:line="232" w:lineRule="auto"/>
              <w:ind w:left="1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5"/>
                <w:sz w:val="18"/>
                <w:szCs w:val="18"/>
              </w:rPr>
              <w:t>机械/</w:t>
            </w:r>
          </w:p>
          <w:p>
            <w:pPr>
              <w:spacing w:before="86" w:line="229" w:lineRule="auto"/>
              <w:ind w:left="1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4"/>
                <w:sz w:val="18"/>
                <w:szCs w:val="18"/>
              </w:rPr>
              <w:t>电气参数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29" w:lineRule="auto"/>
              <w:ind w:left="18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底座通讯接口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2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（</w:t>
            </w:r>
            <w:r>
              <w:rPr>
                <w:rFonts w:ascii="宋体" w:hAnsi="宋体" w:eastAsia="宋体" w:cs="宋体"/>
                <w:sz w:val="18"/>
                <w:szCs w:val="18"/>
              </w:rPr>
              <w:t>Type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A</w:t>
            </w:r>
            <w:r>
              <w:rPr>
                <w:rFonts w:ascii="宋体" w:hAnsi="宋体" w:eastAsia="宋体" w:cs="宋体"/>
                <w:spacing w:val="-43"/>
                <w:sz w:val="18"/>
                <w:szCs w:val="18"/>
              </w:rPr>
              <w:t>），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支持</w:t>
            </w:r>
            <w:r>
              <w:rPr>
                <w:rFonts w:ascii="宋体" w:hAnsi="宋体" w:eastAsia="宋体" w:cs="宋体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KBW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z w:val="18"/>
                <w:szCs w:val="18"/>
              </w:rPr>
              <w:t>USB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CDC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z w:val="18"/>
                <w:szCs w:val="18"/>
              </w:rPr>
              <w:t>HID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POS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9"/>
                <w:sz w:val="18"/>
                <w:szCs w:val="18"/>
              </w:rPr>
              <w:t>外观尺寸(</w:t>
            </w:r>
            <w:r>
              <w:rPr>
                <w:rFonts w:ascii="黑体" w:hAnsi="黑体" w:eastAsia="黑体" w:cs="黑体"/>
                <w:color w:val="1F4E79"/>
                <w:sz w:val="18"/>
                <w:szCs w:val="18"/>
              </w:rPr>
              <w:t>mm</w:t>
            </w:r>
            <w:r>
              <w:rPr>
                <w:rFonts w:ascii="黑体" w:hAnsi="黑体" w:eastAsia="黑体" w:cs="黑体"/>
                <w:color w:val="1F4E79"/>
                <w:spacing w:val="9"/>
                <w:sz w:val="18"/>
                <w:szCs w:val="18"/>
              </w:rPr>
              <w:t>)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3" w:line="285" w:lineRule="auto"/>
              <w:ind w:left="121" w:right="3358" w:firstLine="1"/>
            </w:pPr>
            <w:r>
              <w:rPr>
                <w:rFonts w:ascii="宋体" w:hAnsi="宋体" w:eastAsia="宋体" w:cs="宋体"/>
                <w:spacing w:val="3"/>
              </w:rPr>
              <w:t>枪把</w:t>
            </w:r>
            <w:r>
              <w:rPr>
                <w:rFonts w:ascii="宋体" w:hAnsi="宋体" w:eastAsia="宋体" w:cs="宋体"/>
                <w:spacing w:val="-5"/>
              </w:rPr>
              <w:t xml:space="preserve"> </w:t>
            </w:r>
            <w:r>
              <w:rPr>
                <w:spacing w:val="3"/>
              </w:rPr>
              <w:t>117.5(W)×67.5(D)×144(H)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底座</w:t>
            </w:r>
            <w:r>
              <w:rPr>
                <w:rFonts w:ascii="宋体" w:hAnsi="宋体" w:eastAsia="宋体" w:cs="宋体"/>
                <w:spacing w:val="-14"/>
              </w:rPr>
              <w:t xml:space="preserve"> </w:t>
            </w:r>
            <w:r>
              <w:rPr>
                <w:spacing w:val="4"/>
              </w:rPr>
              <w:t>140(W)×90(D)×144.5(H)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35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3"/>
                <w:sz w:val="18"/>
                <w:szCs w:val="18"/>
              </w:rPr>
              <w:t>重量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1" w:line="223" w:lineRule="auto"/>
              <w:ind w:left="123"/>
            </w:pPr>
            <w:r>
              <w:rPr>
                <w:rFonts w:ascii="宋体" w:hAnsi="宋体" w:eastAsia="宋体" w:cs="宋体"/>
                <w:spacing w:val="4"/>
              </w:rPr>
              <w:t xml:space="preserve">枪把 </w:t>
            </w:r>
            <w:r>
              <w:rPr>
                <w:spacing w:val="4"/>
              </w:rPr>
              <w:t>210g</w:t>
            </w:r>
            <w:r>
              <w:rPr>
                <w:spacing w:val="20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</w:rPr>
              <w:t>底座</w:t>
            </w:r>
            <w:r>
              <w:rPr>
                <w:rFonts w:ascii="宋体" w:hAnsi="宋体" w:eastAsia="宋体" w:cs="宋体"/>
                <w:spacing w:val="-33"/>
              </w:rPr>
              <w:t xml:space="preserve"> </w:t>
            </w:r>
            <w:r>
              <w:rPr>
                <w:spacing w:val="4"/>
              </w:rPr>
              <w:t>340.5g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8" w:lineRule="auto"/>
              <w:ind w:left="18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提示方式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1" w:line="229" w:lineRule="auto"/>
              <w:ind w:left="12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5"/>
              </w:rPr>
              <w:t>蜂鸣器，</w:t>
            </w:r>
            <w:r>
              <w:rPr>
                <w:rFonts w:ascii="宋体" w:hAnsi="宋体" w:eastAsia="宋体" w:cs="宋体"/>
                <w:spacing w:val="-40"/>
              </w:rPr>
              <w:t xml:space="preserve"> </w:t>
            </w:r>
            <w:r>
              <w:t>LED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</w:rPr>
              <w:t>指示，振动器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7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229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充电电压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5" w:line="243" w:lineRule="exact"/>
              <w:ind w:left="123"/>
            </w:pPr>
            <w:r>
              <w:rPr>
                <w:spacing w:val="8"/>
                <w:position w:val="1"/>
              </w:rPr>
              <w:t xml:space="preserve">5 </w:t>
            </w:r>
            <w:r>
              <w:rPr>
                <w:position w:val="1"/>
              </w:rPr>
              <w:t>VDC</w:t>
            </w:r>
            <w:r>
              <w:rPr>
                <w:rFonts w:ascii="宋体" w:hAnsi="宋体" w:eastAsia="宋体" w:cs="宋体"/>
                <w:spacing w:val="8"/>
                <w:position w:val="1"/>
              </w:rPr>
              <w:t>±</w:t>
            </w:r>
            <w:r>
              <w:rPr>
                <w:spacing w:val="8"/>
                <w:position w:val="1"/>
              </w:rPr>
              <w:t>5%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62" w:line="229" w:lineRule="auto"/>
              <w:ind w:left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b/>
                <w:bCs/>
                <w:color w:val="1F3864"/>
                <w:spacing w:val="7"/>
                <w:sz w:val="18"/>
                <w:szCs w:val="18"/>
              </w:rPr>
              <w:t>环境参数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29" w:lineRule="auto"/>
              <w:ind w:left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8"/>
                <w:sz w:val="18"/>
                <w:szCs w:val="18"/>
              </w:rPr>
              <w:t>工作温度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44" w:lineRule="exact"/>
              <w:ind w:left="121"/>
              <w:rPr>
                <w:rFonts w:ascii="宋体" w:hAnsi="宋体" w:eastAsia="宋体" w:cs="宋体"/>
              </w:rPr>
            </w:pPr>
            <w:r>
              <w:rPr>
                <w:spacing w:val="5"/>
                <w:position w:val="1"/>
              </w:rPr>
              <w:t>-10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  <w:r>
              <w:rPr>
                <w:spacing w:val="5"/>
                <w:position w:val="1"/>
              </w:rPr>
              <w:t>~+50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9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充电温度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spacing w:before="62" w:line="244" w:lineRule="exact"/>
              <w:ind w:left="123"/>
              <w:rPr>
                <w:rFonts w:ascii="宋体" w:hAnsi="宋体" w:eastAsia="宋体" w:cs="宋体"/>
              </w:rPr>
            </w:pPr>
            <w:r>
              <w:rPr>
                <w:spacing w:val="5"/>
                <w:position w:val="1"/>
              </w:rPr>
              <w:t>0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  <w:r>
              <w:rPr>
                <w:spacing w:val="5"/>
                <w:position w:val="1"/>
              </w:rPr>
              <w:t>~+45</w:t>
            </w:r>
            <w:r>
              <w:rPr>
                <w:rFonts w:ascii="宋体" w:hAnsi="宋体" w:eastAsia="宋体" w:cs="宋体"/>
                <w:spacing w:val="5"/>
                <w:position w:val="1"/>
              </w:rPr>
              <w:t>℃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878" w:type="dxa"/>
            <w:vMerge w:val="continue"/>
            <w:tcBorders>
              <w:top w:val="nil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9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存储温度</w:t>
            </w:r>
          </w:p>
        </w:tc>
        <w:tc>
          <w:tcPr>
            <w:tcW w:w="16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39" w:lineRule="exact"/>
              <w:ind w:left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>-40℃~+70℃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878" w:type="dxa"/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</w:tcBorders>
            <w:vAlign w:val="top"/>
          </w:tcPr>
          <w:p>
            <w:pPr>
              <w:spacing w:before="56" w:line="198" w:lineRule="auto"/>
              <w:ind w:left="1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1F4E79"/>
                <w:spacing w:val="7"/>
                <w:sz w:val="18"/>
                <w:szCs w:val="18"/>
              </w:rPr>
              <w:t>相对湿度</w:t>
            </w:r>
          </w:p>
        </w:tc>
        <w:tc>
          <w:tcPr>
            <w:tcW w:w="1603" w:type="dxa"/>
            <w:tcBorders>
              <w:top w:val="single" w:color="000000" w:sz="2" w:space="0"/>
            </w:tcBorders>
            <w:vAlign w:val="top"/>
          </w:tcPr>
          <w:p>
            <w:pPr>
              <w:pStyle w:val="4"/>
              <w:rPr>
                <w:sz w:val="21"/>
              </w:rPr>
            </w:pPr>
          </w:p>
        </w:tc>
        <w:tc>
          <w:tcPr>
            <w:tcW w:w="5699" w:type="dxa"/>
            <w:tcBorders>
              <w:top w:val="single" w:color="000000" w:sz="2" w:space="0"/>
            </w:tcBorders>
            <w:vAlign w:val="top"/>
          </w:tcPr>
          <w:p>
            <w:pPr>
              <w:pStyle w:val="4"/>
              <w:spacing w:before="56" w:line="198" w:lineRule="auto"/>
              <w:ind w:left="123"/>
              <w:rPr>
                <w:rFonts w:ascii="宋体" w:hAnsi="宋体" w:eastAsia="宋体" w:cs="宋体"/>
              </w:rPr>
            </w:pPr>
            <w:r>
              <w:rPr>
                <w:spacing w:val="6"/>
              </w:rPr>
              <w:t>5%~95%</w:t>
            </w:r>
            <w:r>
              <w:rPr>
                <w:rFonts w:ascii="宋体" w:hAnsi="宋体" w:eastAsia="宋体" w:cs="宋体"/>
                <w:spacing w:val="6"/>
              </w:rPr>
              <w:t>（无凝结）</w:t>
            </w:r>
          </w:p>
        </w:tc>
      </w:tr>
    </w:tbl>
    <w:p/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firstLine="420" w:firstLineChars="200"/>
        <w:jc w:val="left"/>
        <w:textAlignment w:val="baseline"/>
        <w:rPr>
          <w:rFonts w:hint="eastAsia"/>
        </w:rPr>
      </w:pPr>
      <w:r>
        <w:rPr>
          <w:rFonts w:hint="eastAsia"/>
          <w:lang w:val="en-US" w:eastAsia="zh-CN"/>
        </w:rPr>
        <w:t>其他要求：实现国家医保药品耗材追溯码等所有院内条码、二维码批量读取，无需借助其他软件进行解码，实现自动扫码识别。实现</w:t>
      </w:r>
      <w:r>
        <w:rPr>
          <w:rFonts w:hint="eastAsia"/>
        </w:rPr>
        <w:t>条码去重功能，防止重复录入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无需安装任何软件，无需现有系统改造，</w:t>
      </w:r>
      <w:bookmarkStart w:id="0" w:name="_GoBack"/>
      <w:bookmarkEnd w:id="0"/>
      <w:r>
        <w:rPr>
          <w:rFonts w:hint="eastAsia"/>
          <w:lang w:val="en-US" w:eastAsia="zh-CN"/>
        </w:rPr>
        <w:t>开机自适配。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B5C44"/>
    <w:multiLevelType w:val="singleLevel"/>
    <w:tmpl w:val="887B5C44"/>
    <w:lvl w:ilvl="0" w:tentative="0">
      <w:start w:val="1"/>
      <w:numFmt w:val="decimal"/>
      <w:suff w:val="nothing"/>
      <w:lvlText w:val="%1．"/>
      <w:lvlJc w:val="left"/>
      <w:pPr>
        <w:ind w:left="-560" w:firstLine="400"/>
      </w:pPr>
      <w:rPr>
        <w:rFonts w:hint="default" w:ascii="仿宋" w:hAnsi="仿宋" w:eastAsia="仿宋" w:cs="仿宋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ODNkNTA2MWM4ZmM1YzlkZDhkNmJhYmY1NDVlNTUifQ=="/>
  </w:docVars>
  <w:rsids>
    <w:rsidRoot w:val="6FFD3B73"/>
    <w:rsid w:val="6FFD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Arial" w:hAnsi="Arial" w:eastAsia="Arial" w:cs="Arial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2025-06-25T03:26:00Z</dcterms:created>
  <dc:creator>lhy</dc:creator>
  <cp:lastModifiedBy>lhy</cp:lastModifiedBy>
  <dcterms:modified xsi:type="dcterms:W3CDTF">2025-06-25T03:33:41Z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217528DDD7E04B51B9217C1A3DD0BB02_11</vt:lpwstr>
  </property>
</Properties>
</file>