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</w:p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b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0"/>
          <w:szCs w:val="40"/>
          <w:lang w:eastAsia="zh-CN"/>
        </w:rPr>
        <w:t>雅安市人民医院</w:t>
      </w: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sz w:val="40"/>
          <w:szCs w:val="40"/>
          <w:lang w:val="en-US" w:eastAsia="zh-CN"/>
        </w:rPr>
        <w:t>康养系统建设</w:t>
      </w:r>
      <w:r>
        <w:rPr>
          <w:rFonts w:hint="eastAsia" w:ascii="方正小标宋简体" w:hAnsi="方正小标宋简体" w:eastAsia="方正小标宋简体" w:cs="方正小标宋简体"/>
          <w:b/>
          <w:sz w:val="40"/>
          <w:szCs w:val="40"/>
        </w:rPr>
        <w:t>技术</w:t>
      </w:r>
      <w:r>
        <w:rPr>
          <w:rFonts w:hint="eastAsia" w:ascii="方正小标宋简体" w:hAnsi="方正小标宋简体" w:eastAsia="方正小标宋简体" w:cs="方正小标宋简体"/>
          <w:b/>
          <w:sz w:val="40"/>
          <w:szCs w:val="40"/>
          <w:lang w:eastAsia="zh-CN"/>
        </w:rPr>
        <w:t>功能</w:t>
      </w:r>
      <w:r>
        <w:rPr>
          <w:rFonts w:hint="eastAsia" w:ascii="方正小标宋简体" w:hAnsi="方正小标宋简体" w:eastAsia="方正小标宋简体" w:cs="方正小标宋简体"/>
          <w:b/>
          <w:sz w:val="40"/>
          <w:szCs w:val="40"/>
        </w:rPr>
        <w:t>要求</w:t>
      </w: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/>
          <w:sz w:val="40"/>
          <w:szCs w:val="40"/>
          <w:lang w:eastAsia="zh-CN"/>
        </w:rPr>
      </w:pPr>
    </w:p>
    <w:p>
      <w:pPr>
        <w:numPr>
          <w:ilvl w:val="0"/>
          <w:numId w:val="0"/>
        </w:numPr>
        <w:ind w:firstLine="281" w:firstLineChars="100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项目概述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本项目旨在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建设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雅安市人民医院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康养系统建设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，调研对象应提供全面、专业的康养系统建设建设服务，包括但不限于</w:t>
      </w:r>
      <w:r>
        <w:rPr>
          <w:rFonts w:hint="eastAsia"/>
          <w:sz w:val="28"/>
          <w:szCs w:val="28"/>
          <w:lang w:val="en-US" w:eastAsia="zh-CN"/>
        </w:rPr>
        <w:t>系统</w:t>
      </w:r>
      <w:r>
        <w:rPr>
          <w:rFonts w:hint="eastAsia"/>
          <w:sz w:val="28"/>
          <w:szCs w:val="28"/>
          <w:lang w:eastAsia="zh-CN"/>
        </w:rPr>
        <w:t>功能开发、界面设计、数据分析和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售后服务等。</w:t>
      </w:r>
      <w:bookmarkStart w:id="0" w:name="_GoBack"/>
      <w:bookmarkEnd w:id="0"/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</w:p>
    <w:p>
      <w:pPr>
        <w:ind w:firstLine="281" w:firstLineChars="100"/>
        <w:rPr>
          <w:rFonts w:hint="default" w:eastAsiaTheme="minor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二</w:t>
      </w:r>
      <w:r>
        <w:rPr>
          <w:rFonts w:hint="eastAsia"/>
          <w:b/>
          <w:bCs/>
          <w:sz w:val="28"/>
          <w:szCs w:val="36"/>
        </w:rPr>
        <w:t>、</w:t>
      </w:r>
      <w:r>
        <w:rPr>
          <w:rFonts w:hint="eastAsia"/>
          <w:b/>
          <w:bCs/>
          <w:sz w:val="28"/>
          <w:szCs w:val="36"/>
          <w:lang w:val="en-US" w:eastAsia="zh-CN"/>
        </w:rPr>
        <w:t>功能要求：</w:t>
      </w:r>
    </w:p>
    <w:p>
      <w:pPr>
        <w:ind w:firstLine="281" w:firstLineChars="100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至少满足四川省养老机构等级四星评定标准。</w:t>
      </w:r>
    </w:p>
    <w:p>
      <w:pPr>
        <w:ind w:firstLine="281" w:firstLineChars="100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1、</w:t>
      </w:r>
      <w:r>
        <w:rPr>
          <w:rFonts w:hint="eastAsia"/>
          <w:b/>
          <w:bCs/>
          <w:sz w:val="28"/>
          <w:szCs w:val="36"/>
        </w:rPr>
        <w:t>接待与咨询管理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接待登记：记录来访人员信息，包括姓名、联系方式、来访目的等，便于后续跟踪和回访。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咨询管理：提供详细的咨询服务，包括养老院的服务内容、收费标准、入住流程等，并记录咨询内容，以便后续分析和改进。</w:t>
      </w:r>
    </w:p>
    <w:p>
      <w:pPr>
        <w:ind w:firstLine="281" w:firstLineChars="100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2、</w:t>
      </w:r>
      <w:r>
        <w:rPr>
          <w:rFonts w:hint="eastAsia"/>
          <w:b/>
          <w:bCs/>
          <w:sz w:val="28"/>
          <w:szCs w:val="36"/>
        </w:rPr>
        <w:t>老人信息管理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基本信息管理：详细记录老人的个人基本信息，如姓名、年龄、性别、联系方式、身份证号等。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健康状况管理：记录老人的健康状况，包括病史、过敏史、用药记录、体检报告等，以便医护人员及时了解和处理。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入住与退房管理：办理老人的入住和退房手续，记录入住时间、房间安排、费用缴纳等信息。</w:t>
      </w:r>
    </w:p>
    <w:p>
      <w:pPr>
        <w:ind w:firstLine="281" w:firstLineChars="100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3、</w:t>
      </w:r>
      <w:r>
        <w:rPr>
          <w:rFonts w:hint="eastAsia"/>
          <w:b/>
          <w:bCs/>
          <w:sz w:val="28"/>
          <w:szCs w:val="36"/>
        </w:rPr>
        <w:t>房间与床位管理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房间信息管理：记录房间的基本信息，如房间号、类型、面积、配套设施等。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床位分配与调整：根据老人的需求和实际情况，合理分配床位，并记录床位的使用情况，包括空闲床位、已入住床位等。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房间状态监控：实时监控房间的状态，如是否有人入住、是否需要维修等，以便及时进行处理。</w:t>
      </w:r>
    </w:p>
    <w:p>
      <w:pPr>
        <w:ind w:firstLine="281" w:firstLineChars="100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4、</w:t>
      </w:r>
      <w:r>
        <w:rPr>
          <w:rFonts w:hint="eastAsia"/>
          <w:b/>
          <w:bCs/>
          <w:sz w:val="28"/>
          <w:szCs w:val="36"/>
        </w:rPr>
        <w:t>护理服务管理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护理计划制定：根据老人的健康状况和需求，制定个性化的护理计划，包括日常护理、特殊护理等。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护理记录与评估：记录护理过程中的各项数据，如护理时间、内容、人员等，并对护理质量进行评估和反馈。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紧急响应与处理：在老人遇到紧急情况时，能够迅速响应并采取相应的处理措施，确保老人的安全。</w:t>
      </w:r>
    </w:p>
    <w:p>
      <w:pPr>
        <w:ind w:firstLine="281" w:firstLineChars="100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5</w:t>
      </w:r>
      <w:r>
        <w:rPr>
          <w:rFonts w:hint="eastAsia"/>
          <w:b/>
          <w:bCs/>
          <w:sz w:val="28"/>
          <w:szCs w:val="36"/>
        </w:rPr>
        <w:t>、医疗服务管理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医疗信息管理：记录老人的医疗信息，如病历、诊断结果、治疗方案等。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药品管理：登记药品的基本信息，如名称、规格、有效期等，并记录药品的入库、出库和库存情况。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远程医疗支持：与医疗机构建立信息共享和协作机制，实现远程医疗咨询、诊疗和转诊服务。</w:t>
      </w:r>
    </w:p>
    <w:p>
      <w:pPr>
        <w:ind w:firstLine="281" w:firstLineChars="100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6</w:t>
      </w:r>
      <w:r>
        <w:rPr>
          <w:rFonts w:hint="eastAsia"/>
          <w:b/>
          <w:bCs/>
          <w:sz w:val="28"/>
          <w:szCs w:val="36"/>
        </w:rPr>
        <w:t>、生活服务管理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餐饮服务管理：根据老人的饮食习惯和口味偏好，制定个性化的饮食计划，并提供餐饮服务。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娱乐活动安排：组织适合老年人的文化、体育和社交活动，丰富他们的精神生活。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日常购物服务：提供代买生活用品等日常购物服务，满足老人的基本生活需求。</w:t>
      </w:r>
    </w:p>
    <w:p>
      <w:pPr>
        <w:ind w:firstLine="281" w:firstLineChars="100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7</w:t>
      </w:r>
      <w:r>
        <w:rPr>
          <w:rFonts w:hint="eastAsia"/>
          <w:b/>
          <w:bCs/>
          <w:sz w:val="28"/>
          <w:szCs w:val="36"/>
        </w:rPr>
        <w:t>、安全管理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门禁管理：通过门禁系统控制人员进出，确保只有授权人员才能进入养老院。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安全监控：安装摄像头等设备，实时监控老人的活动区域，预防跌倒等意外事件的发生。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紧急呼叫系统：在老人遇到紧急情况时，能够通过紧急呼叫系统迅速联系到医护人员或管理人员。</w:t>
      </w:r>
    </w:p>
    <w:p>
      <w:pPr>
        <w:ind w:firstLine="281" w:firstLineChars="100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8</w:t>
      </w:r>
      <w:r>
        <w:rPr>
          <w:rFonts w:hint="eastAsia"/>
          <w:b/>
          <w:bCs/>
          <w:sz w:val="28"/>
          <w:szCs w:val="36"/>
        </w:rPr>
        <w:t>、财务管理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费用管理：记录老人的各项费用，如住宿费、护理费、医疗费等，并提供费用结算和查询功能。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财务统计与分析：对养老院的收入和支出情况进行统计分析，了解养老院的财务运营状况。</w:t>
      </w:r>
    </w:p>
    <w:p>
      <w:pPr>
        <w:ind w:firstLine="281" w:firstLineChars="100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9</w:t>
      </w:r>
      <w:r>
        <w:rPr>
          <w:rFonts w:hint="eastAsia"/>
          <w:b/>
          <w:bCs/>
          <w:sz w:val="28"/>
          <w:szCs w:val="36"/>
        </w:rPr>
        <w:t>、报表生成与查询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报表生成：根据养老院管理的需要，生成各种报表，如老人信息报表、床位使用报表、费用收支报表等。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报表查询：管理人员可以方便地查询所需的报表，以便进行数据分析、决策制定和向上级汇报工作。</w:t>
      </w:r>
    </w:p>
    <w:p>
      <w:pPr>
        <w:ind w:firstLine="281" w:firstLineChars="100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10、接口需求</w:t>
      </w:r>
    </w:p>
    <w:p>
      <w:pPr>
        <w:ind w:firstLine="560" w:firstLineChars="20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必须与医院现有集成平台、数据中心、HIS、微信公众号等第三方信息系统对接，实现互联互通和数据共享，同时，与第三方系统对接接口费用由中标单位自行承担并解决。</w:t>
      </w:r>
    </w:p>
    <w:p>
      <w:pPr>
        <w:ind w:firstLine="560" w:firstLineChars="200"/>
        <w:rPr>
          <w:rFonts w:hint="default"/>
          <w:sz w:val="28"/>
          <w:szCs w:val="36"/>
          <w:lang w:val="en-US" w:eastAsia="zh-CN"/>
        </w:rPr>
      </w:pPr>
    </w:p>
    <w:p>
      <w:pPr>
        <w:ind w:firstLine="281" w:firstLineChars="100"/>
        <w:rPr>
          <w:rFonts w:hint="eastAsia"/>
          <w:b/>
          <w:bCs/>
          <w:sz w:val="28"/>
          <w:szCs w:val="36"/>
          <w:lang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三、稳定性</w:t>
      </w:r>
    </w:p>
    <w:p>
      <w:pPr>
        <w:ind w:firstLine="560" w:firstLineChars="20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eastAsia="zh-CN"/>
        </w:rPr>
        <w:t>调研对象应提供稳定的康养系统建设服务，保证服务的可用性和连续性。在遇到故障时，调研对象应提供及时的技术支持和解决方案。</w:t>
      </w:r>
      <w:r>
        <w:rPr>
          <w:rFonts w:hint="eastAsia"/>
          <w:sz w:val="28"/>
          <w:szCs w:val="36"/>
          <w:lang w:val="en-US" w:eastAsia="zh-CN"/>
        </w:rPr>
        <w:t xml:space="preserve">  </w:t>
      </w:r>
    </w:p>
    <w:p>
      <w:pPr>
        <w:ind w:firstLine="560" w:firstLineChars="20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 </w:t>
      </w:r>
    </w:p>
    <w:p>
      <w:pPr>
        <w:ind w:firstLine="281" w:firstLineChars="100"/>
        <w:rPr>
          <w:rFonts w:hint="eastAsia"/>
          <w:b/>
          <w:bCs/>
          <w:sz w:val="28"/>
          <w:szCs w:val="36"/>
          <w:lang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四、售后服务</w:t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调研对象应提供完善的售后服务，包括</w:t>
      </w:r>
      <w:r>
        <w:rPr>
          <w:rFonts w:hint="eastAsia"/>
          <w:sz w:val="28"/>
          <w:szCs w:val="36"/>
          <w:lang w:val="en-US" w:eastAsia="zh-CN"/>
        </w:rPr>
        <w:t>网络</w:t>
      </w:r>
      <w:r>
        <w:rPr>
          <w:rFonts w:hint="eastAsia"/>
          <w:sz w:val="28"/>
          <w:szCs w:val="36"/>
          <w:lang w:eastAsia="zh-CN"/>
        </w:rPr>
        <w:t>维护、技术支持、培训等方面。调研对象应建立完善的客户服务体系，及时响应和处理医院提出的问题和需求。</w:t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</w:p>
    <w:p>
      <w:pPr>
        <w:ind w:firstLine="281" w:firstLineChars="100"/>
        <w:rPr>
          <w:rFonts w:hint="eastAsia"/>
          <w:b/>
          <w:bCs/>
          <w:sz w:val="28"/>
          <w:szCs w:val="36"/>
          <w:lang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五、技术团队</w:t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调研对象应具备专业的技术团队，能够提供专业化的技术支持和服务。团队成员应具备相关领域的专业知识和经验，能够高效地完成康养系统建设任务。</w:t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</w:p>
    <w:p>
      <w:pPr>
        <w:rPr>
          <w:rFonts w:hint="eastAsia"/>
          <w:b/>
          <w:bCs/>
          <w:sz w:val="28"/>
          <w:szCs w:val="36"/>
          <w:lang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六、经验与案例</w:t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调研对象应具备康养系统建设和运营经验，并提供相关的经验和案例。调研对象应具备类似项目的成功案例，能够证明其具备完成本项目的实力和能力。</w:t>
      </w:r>
    </w:p>
    <w:p>
      <w:pPr>
        <w:rPr>
          <w:rFonts w:hint="eastAsia"/>
          <w:sz w:val="28"/>
          <w:szCs w:val="36"/>
          <w:lang w:val="en-US" w:eastAsia="zh-CN"/>
        </w:rPr>
      </w:pPr>
    </w:p>
    <w:p>
      <w:pPr>
        <w:rPr>
          <w:rFonts w:hint="eastAsia"/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B5A7FBA8-8E68-40AB-93B7-B008068BF72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5ZjdlMTNjZjMzZTRhMTI5ZThhNjI4NjNlOWYwNTQifQ=="/>
  </w:docVars>
  <w:rsids>
    <w:rsidRoot w:val="00000000"/>
    <w:rsid w:val="0E23616E"/>
    <w:rsid w:val="1F1D16D5"/>
    <w:rsid w:val="27684EDE"/>
    <w:rsid w:val="2C7913EF"/>
    <w:rsid w:val="35D25B21"/>
    <w:rsid w:val="37A147F9"/>
    <w:rsid w:val="3CD77EE4"/>
    <w:rsid w:val="465E7D59"/>
    <w:rsid w:val="46D30374"/>
    <w:rsid w:val="616B68AE"/>
    <w:rsid w:val="643C54CB"/>
    <w:rsid w:val="64F94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2024-12-23T07:50:00Z</dcterms:created>
  <dc:creator>Administrator</dc:creator>
  <cp:lastModifiedBy>杨洋</cp:lastModifiedBy>
  <dcterms:modified xsi:type="dcterms:W3CDTF">2025-03-31T09:54:06Z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C120329EDA814B9686644ABFD2488D63_12</vt:lpwstr>
  </property>
</Properties>
</file>